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706D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105970">
              <w:rPr>
                <w:kern w:val="0"/>
                <w:lang w:eastAsia="ru-RU"/>
              </w:rPr>
              <w:t>8</w:t>
            </w:r>
            <w:r w:rsidR="00B706DE">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B706DE" w:rsidRDefault="00B706DE" w:rsidP="00B706DE">
      <w:pPr>
        <w:spacing w:after="0"/>
        <w:jc w:val="center"/>
        <w:rPr>
          <w:kern w:val="0"/>
          <w:lang w:eastAsia="en-US"/>
        </w:rPr>
      </w:pPr>
      <w:r>
        <w:t>г. Тула, ул. Приупская, д.29</w:t>
      </w:r>
    </w:p>
    <w:p w:rsidR="00045CC7" w:rsidRDefault="00B706DE" w:rsidP="00B706DE">
      <w:pPr>
        <w:autoSpaceDE w:val="0"/>
        <w:spacing w:after="0"/>
        <w:jc w:val="center"/>
      </w:pPr>
      <w:r>
        <w:t>Тульская область, р.п. Заокский, пр. Первомайский, д. 1</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2D98" w:rsidRDefault="00BC2D98" w:rsidP="001C026D">
      <w:pPr>
        <w:autoSpaceDE w:val="0"/>
      </w:pPr>
    </w:p>
    <w:p w:rsidR="001B4E9D" w:rsidRDefault="001B4E9D"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B706DE" w:rsidRDefault="00B706DE" w:rsidP="00B706DE">
                  <w:pPr>
                    <w:spacing w:after="0"/>
                    <w:jc w:val="center"/>
                    <w:rPr>
                      <w:kern w:val="0"/>
                      <w:lang w:eastAsia="en-US"/>
                    </w:rPr>
                  </w:pPr>
                  <w:r>
                    <w:t>г. Тула, ул. Приупская, д.29</w:t>
                  </w:r>
                </w:p>
                <w:p w:rsidR="00C84DF0" w:rsidRDefault="00B706DE" w:rsidP="00B706DE">
                  <w:pPr>
                    <w:autoSpaceDE w:val="0"/>
                    <w:spacing w:after="0"/>
                    <w:jc w:val="center"/>
                  </w:pPr>
                  <w:r>
                    <w:t>Тульская область, р.п. Заокский, пр. Первомайский, д. 1</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BC2D98"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706DE" w:rsidRDefault="00B706DE" w:rsidP="00B706DE">
            <w:pPr>
              <w:spacing w:after="0"/>
              <w:jc w:val="center"/>
              <w:rPr>
                <w:kern w:val="0"/>
                <w:lang w:eastAsia="en-US"/>
              </w:rPr>
            </w:pPr>
            <w:r>
              <w:t>г. Тула, ул. Приупская, д.29</w:t>
            </w:r>
          </w:p>
          <w:p w:rsidR="004F52DD" w:rsidRDefault="00B706DE" w:rsidP="00B706DE">
            <w:pPr>
              <w:autoSpaceDE w:val="0"/>
              <w:spacing w:after="0"/>
              <w:jc w:val="center"/>
            </w:pPr>
            <w:r>
              <w:t>Тульская область, р.п. Заокский, пр. Первомайский, д. 1</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B706DE">
              <w:rPr>
                <w:color w:val="000000"/>
              </w:rPr>
              <w:t>1357209,29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Default="00181B8C" w:rsidP="004340B8">
                  <w:pPr>
                    <w:spacing w:after="0"/>
                    <w:rPr>
                      <w:rFonts w:eastAsia="Calibri"/>
                    </w:rPr>
                  </w:pP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5330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2"/>
        <w:gridCol w:w="4203"/>
        <w:gridCol w:w="2305"/>
        <w:gridCol w:w="1954"/>
      </w:tblGrid>
      <w:tr w:rsidR="00B706DE" w:rsidRPr="00B706DE" w:rsidTr="00B706DE">
        <w:trPr>
          <w:trHeight w:val="375"/>
        </w:trPr>
        <w:tc>
          <w:tcPr>
            <w:tcW w:w="462" w:type="pct"/>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 п/п</w:t>
            </w:r>
          </w:p>
        </w:tc>
        <w:tc>
          <w:tcPr>
            <w:tcW w:w="2254" w:type="pct"/>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Адрес МКД</w:t>
            </w:r>
          </w:p>
        </w:tc>
        <w:tc>
          <w:tcPr>
            <w:tcW w:w="1236" w:type="pct"/>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Виды работ (услуг)</w:t>
            </w:r>
          </w:p>
        </w:tc>
        <w:tc>
          <w:tcPr>
            <w:tcW w:w="1048" w:type="pct"/>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Стоимость, руб.</w:t>
            </w:r>
          </w:p>
        </w:tc>
      </w:tr>
      <w:tr w:rsidR="00B706DE" w:rsidRPr="00B706DE" w:rsidTr="00B706DE">
        <w:trPr>
          <w:trHeight w:val="401"/>
        </w:trPr>
        <w:tc>
          <w:tcPr>
            <w:tcW w:w="462" w:type="pct"/>
            <w:shd w:val="clear" w:color="auto" w:fill="auto"/>
            <w:noWrap/>
            <w:vAlign w:val="center"/>
            <w:hideMark/>
          </w:tcPr>
          <w:p w:rsidR="00B706DE" w:rsidRPr="00B706DE" w:rsidRDefault="00B706DE" w:rsidP="00B706DE">
            <w:pPr>
              <w:suppressAutoHyphens w:val="0"/>
              <w:spacing w:after="0"/>
              <w:jc w:val="center"/>
              <w:rPr>
                <w:color w:val="000000"/>
                <w:kern w:val="0"/>
                <w:lang w:eastAsia="ru-RU"/>
              </w:rPr>
            </w:pPr>
            <w:r w:rsidRPr="00B706DE">
              <w:rPr>
                <w:color w:val="000000"/>
                <w:kern w:val="0"/>
                <w:lang w:eastAsia="ru-RU"/>
              </w:rPr>
              <w:t>1</w:t>
            </w:r>
          </w:p>
        </w:tc>
        <w:tc>
          <w:tcPr>
            <w:tcW w:w="2254" w:type="pct"/>
            <w:shd w:val="clear" w:color="auto" w:fill="auto"/>
            <w:vAlign w:val="center"/>
            <w:hideMark/>
          </w:tcPr>
          <w:p w:rsidR="00B706DE" w:rsidRPr="00B706DE" w:rsidRDefault="00B706DE" w:rsidP="00B706DE">
            <w:pPr>
              <w:suppressAutoHyphens w:val="0"/>
              <w:spacing w:after="0"/>
              <w:jc w:val="center"/>
              <w:rPr>
                <w:color w:val="000000"/>
                <w:kern w:val="0"/>
                <w:lang w:eastAsia="ru-RU"/>
              </w:rPr>
            </w:pPr>
            <w:r w:rsidRPr="00B706DE">
              <w:rPr>
                <w:color w:val="000000"/>
                <w:kern w:val="0"/>
                <w:lang w:eastAsia="ru-RU"/>
              </w:rPr>
              <w:t>г. Тула, ул. Приупская, д.29</w:t>
            </w:r>
          </w:p>
        </w:tc>
        <w:tc>
          <w:tcPr>
            <w:tcW w:w="1236" w:type="pct"/>
            <w:shd w:val="clear" w:color="auto" w:fill="auto"/>
            <w:noWrap/>
            <w:vAlign w:val="center"/>
            <w:hideMark/>
          </w:tcPr>
          <w:p w:rsidR="00B706DE" w:rsidRPr="00B706DE" w:rsidRDefault="00B706DE" w:rsidP="004C4EF8">
            <w:pPr>
              <w:suppressAutoHyphens w:val="0"/>
              <w:spacing w:after="0"/>
              <w:jc w:val="center"/>
              <w:rPr>
                <w:color w:val="000000"/>
                <w:kern w:val="0"/>
                <w:lang w:eastAsia="ru-RU"/>
              </w:rPr>
            </w:pPr>
            <w:r w:rsidRPr="00B706DE">
              <w:rPr>
                <w:color w:val="000000"/>
                <w:kern w:val="0"/>
                <w:lang w:eastAsia="ru-RU"/>
              </w:rPr>
              <w:t xml:space="preserve">Ремонт </w:t>
            </w:r>
            <w:r w:rsidR="004C4EF8">
              <w:rPr>
                <w:color w:val="000000"/>
                <w:kern w:val="0"/>
                <w:lang w:eastAsia="ru-RU"/>
              </w:rPr>
              <w:t>крыши</w:t>
            </w:r>
          </w:p>
        </w:tc>
        <w:tc>
          <w:tcPr>
            <w:tcW w:w="1048" w:type="pct"/>
            <w:shd w:val="clear" w:color="auto" w:fill="auto"/>
            <w:noWrap/>
            <w:vAlign w:val="center"/>
            <w:hideMark/>
          </w:tcPr>
          <w:p w:rsidR="00B706DE" w:rsidRPr="00B706DE" w:rsidRDefault="00B706DE" w:rsidP="00B706DE">
            <w:pPr>
              <w:suppressAutoHyphens w:val="0"/>
              <w:spacing w:after="0"/>
              <w:jc w:val="center"/>
              <w:rPr>
                <w:color w:val="000000"/>
                <w:kern w:val="0"/>
                <w:lang w:eastAsia="ru-RU"/>
              </w:rPr>
            </w:pPr>
            <w:r w:rsidRPr="00B706DE">
              <w:rPr>
                <w:color w:val="000000"/>
                <w:kern w:val="0"/>
                <w:lang w:eastAsia="ru-RU"/>
              </w:rPr>
              <w:t xml:space="preserve">1 </w:t>
            </w:r>
            <w:bookmarkStart w:id="125" w:name="_GoBack"/>
            <w:bookmarkEnd w:id="125"/>
            <w:r w:rsidRPr="00B706DE">
              <w:rPr>
                <w:color w:val="000000"/>
                <w:kern w:val="0"/>
                <w:lang w:eastAsia="ru-RU"/>
              </w:rPr>
              <w:t>255 118,89</w:t>
            </w:r>
          </w:p>
        </w:tc>
      </w:tr>
      <w:tr w:rsidR="00B706DE" w:rsidRPr="00B706DE" w:rsidTr="00B706DE">
        <w:trPr>
          <w:trHeight w:val="390"/>
        </w:trPr>
        <w:tc>
          <w:tcPr>
            <w:tcW w:w="3952" w:type="pct"/>
            <w:gridSpan w:val="3"/>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Итого по МКД:</w:t>
            </w:r>
          </w:p>
        </w:tc>
        <w:tc>
          <w:tcPr>
            <w:tcW w:w="1048" w:type="pct"/>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1 255 118,89</w:t>
            </w:r>
          </w:p>
        </w:tc>
      </w:tr>
      <w:tr w:rsidR="00B706DE" w:rsidRPr="00B706DE" w:rsidTr="00B706DE">
        <w:trPr>
          <w:trHeight w:val="599"/>
        </w:trPr>
        <w:tc>
          <w:tcPr>
            <w:tcW w:w="462" w:type="pct"/>
            <w:shd w:val="clear" w:color="auto" w:fill="auto"/>
            <w:noWrap/>
            <w:vAlign w:val="center"/>
            <w:hideMark/>
          </w:tcPr>
          <w:p w:rsidR="00B706DE" w:rsidRPr="00B706DE" w:rsidRDefault="00B706DE" w:rsidP="00B706DE">
            <w:pPr>
              <w:suppressAutoHyphens w:val="0"/>
              <w:spacing w:after="0"/>
              <w:jc w:val="center"/>
              <w:rPr>
                <w:color w:val="000000"/>
                <w:kern w:val="0"/>
                <w:lang w:eastAsia="ru-RU"/>
              </w:rPr>
            </w:pPr>
            <w:r w:rsidRPr="00B706DE">
              <w:rPr>
                <w:color w:val="000000"/>
                <w:kern w:val="0"/>
                <w:lang w:eastAsia="ru-RU"/>
              </w:rPr>
              <w:t>2</w:t>
            </w:r>
          </w:p>
        </w:tc>
        <w:tc>
          <w:tcPr>
            <w:tcW w:w="2254" w:type="pct"/>
            <w:shd w:val="clear" w:color="auto" w:fill="auto"/>
            <w:vAlign w:val="center"/>
            <w:hideMark/>
          </w:tcPr>
          <w:p w:rsidR="00B706DE" w:rsidRDefault="00B706DE" w:rsidP="00B706DE">
            <w:pPr>
              <w:suppressAutoHyphens w:val="0"/>
              <w:spacing w:after="0"/>
              <w:jc w:val="center"/>
              <w:rPr>
                <w:color w:val="000000"/>
                <w:kern w:val="0"/>
                <w:lang w:eastAsia="ru-RU"/>
              </w:rPr>
            </w:pPr>
            <w:r w:rsidRPr="00B706DE">
              <w:rPr>
                <w:color w:val="000000"/>
                <w:kern w:val="0"/>
                <w:lang w:eastAsia="ru-RU"/>
              </w:rPr>
              <w:t xml:space="preserve">Тульская </w:t>
            </w:r>
            <w:r>
              <w:rPr>
                <w:color w:val="000000"/>
                <w:kern w:val="0"/>
                <w:lang w:eastAsia="ru-RU"/>
              </w:rPr>
              <w:t>область, р.п. Заокский,</w:t>
            </w:r>
          </w:p>
          <w:p w:rsidR="00B706DE" w:rsidRPr="00B706DE" w:rsidRDefault="00B706DE" w:rsidP="00B706DE">
            <w:pPr>
              <w:suppressAutoHyphens w:val="0"/>
              <w:spacing w:after="0"/>
              <w:jc w:val="center"/>
              <w:rPr>
                <w:color w:val="000000"/>
                <w:kern w:val="0"/>
                <w:lang w:eastAsia="ru-RU"/>
              </w:rPr>
            </w:pPr>
            <w:r w:rsidRPr="00B706DE">
              <w:rPr>
                <w:color w:val="000000"/>
                <w:kern w:val="0"/>
                <w:lang w:eastAsia="ru-RU"/>
              </w:rPr>
              <w:t>пр. Первомайский, д. 1</w:t>
            </w:r>
          </w:p>
        </w:tc>
        <w:tc>
          <w:tcPr>
            <w:tcW w:w="1236" w:type="pct"/>
            <w:shd w:val="clear" w:color="auto" w:fill="auto"/>
            <w:noWrap/>
            <w:vAlign w:val="center"/>
            <w:hideMark/>
          </w:tcPr>
          <w:p w:rsidR="00B706DE" w:rsidRPr="00B706DE" w:rsidRDefault="00B706DE" w:rsidP="00B706DE">
            <w:pPr>
              <w:suppressAutoHyphens w:val="0"/>
              <w:spacing w:after="0"/>
              <w:jc w:val="center"/>
              <w:rPr>
                <w:color w:val="000000"/>
                <w:kern w:val="0"/>
                <w:lang w:eastAsia="ru-RU"/>
              </w:rPr>
            </w:pPr>
            <w:r w:rsidRPr="00B706DE">
              <w:rPr>
                <w:color w:val="000000"/>
                <w:kern w:val="0"/>
                <w:lang w:eastAsia="ru-RU"/>
              </w:rPr>
              <w:t>Ремонт фасада</w:t>
            </w:r>
          </w:p>
        </w:tc>
        <w:tc>
          <w:tcPr>
            <w:tcW w:w="1048" w:type="pct"/>
            <w:shd w:val="clear" w:color="auto" w:fill="auto"/>
            <w:noWrap/>
            <w:vAlign w:val="center"/>
            <w:hideMark/>
          </w:tcPr>
          <w:p w:rsidR="00B706DE" w:rsidRPr="00B706DE" w:rsidRDefault="00B706DE" w:rsidP="00B706DE">
            <w:pPr>
              <w:suppressAutoHyphens w:val="0"/>
              <w:spacing w:after="0"/>
              <w:jc w:val="center"/>
              <w:rPr>
                <w:color w:val="000000"/>
                <w:kern w:val="0"/>
                <w:lang w:eastAsia="ru-RU"/>
              </w:rPr>
            </w:pPr>
            <w:r w:rsidRPr="00B706DE">
              <w:rPr>
                <w:color w:val="000000"/>
                <w:kern w:val="0"/>
                <w:lang w:eastAsia="ru-RU"/>
              </w:rPr>
              <w:t>102 090,40</w:t>
            </w:r>
          </w:p>
        </w:tc>
      </w:tr>
      <w:tr w:rsidR="00B706DE" w:rsidRPr="00B706DE" w:rsidTr="00B706DE">
        <w:trPr>
          <w:trHeight w:val="390"/>
        </w:trPr>
        <w:tc>
          <w:tcPr>
            <w:tcW w:w="3952" w:type="pct"/>
            <w:gridSpan w:val="3"/>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Итого по МКД:</w:t>
            </w:r>
          </w:p>
        </w:tc>
        <w:tc>
          <w:tcPr>
            <w:tcW w:w="1048" w:type="pct"/>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102 090,40</w:t>
            </w:r>
          </w:p>
        </w:tc>
      </w:tr>
      <w:tr w:rsidR="00B706DE" w:rsidRPr="00B706DE" w:rsidTr="00B706DE">
        <w:trPr>
          <w:trHeight w:val="390"/>
        </w:trPr>
        <w:tc>
          <w:tcPr>
            <w:tcW w:w="3952" w:type="pct"/>
            <w:gridSpan w:val="3"/>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Итого:</w:t>
            </w:r>
          </w:p>
        </w:tc>
        <w:tc>
          <w:tcPr>
            <w:tcW w:w="1048" w:type="pct"/>
            <w:shd w:val="clear" w:color="auto" w:fill="auto"/>
            <w:noWrap/>
            <w:vAlign w:val="center"/>
            <w:hideMark/>
          </w:tcPr>
          <w:p w:rsidR="00B706DE" w:rsidRPr="00B706DE" w:rsidRDefault="00B706DE" w:rsidP="00B706DE">
            <w:pPr>
              <w:suppressAutoHyphens w:val="0"/>
              <w:spacing w:after="0"/>
              <w:jc w:val="center"/>
              <w:rPr>
                <w:b/>
                <w:bCs/>
                <w:color w:val="000000"/>
                <w:kern w:val="0"/>
                <w:lang w:eastAsia="ru-RU"/>
              </w:rPr>
            </w:pPr>
            <w:r w:rsidRPr="00B706DE">
              <w:rPr>
                <w:b/>
                <w:bCs/>
                <w:color w:val="000000"/>
                <w:kern w:val="0"/>
                <w:lang w:eastAsia="ru-RU"/>
              </w:rPr>
              <w:t>1 357 209,29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4"/>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706DE" w:rsidRDefault="00B706DE" w:rsidP="00B706DE">
      <w:pPr>
        <w:spacing w:after="0"/>
        <w:jc w:val="center"/>
        <w:rPr>
          <w:kern w:val="0"/>
          <w:lang w:eastAsia="en-US"/>
        </w:rPr>
      </w:pPr>
      <w:r>
        <w:t>г. Тула, ул. Приупская, д.29</w:t>
      </w:r>
    </w:p>
    <w:p w:rsidR="002B3965" w:rsidRDefault="00B706DE" w:rsidP="00B706DE">
      <w:pPr>
        <w:autoSpaceDE w:val="0"/>
        <w:spacing w:after="0"/>
        <w:jc w:val="center"/>
      </w:pPr>
      <w:r>
        <w:t>Тульская область, р.п. Заокский, пр. Первомайский, д. 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706DE" w:rsidP="002B5D6A">
      <w:pPr>
        <w:jc w:val="center"/>
      </w:pPr>
      <w:r>
        <w:rPr>
          <w:color w:val="000000"/>
        </w:rPr>
        <w:t>1 357 209,29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9D" w:rsidRDefault="001B4E9D">
      <w:pPr>
        <w:spacing w:after="0"/>
      </w:pPr>
      <w:r>
        <w:separator/>
      </w:r>
    </w:p>
  </w:endnote>
  <w:endnote w:type="continuationSeparator" w:id="0">
    <w:p w:rsidR="001B4E9D" w:rsidRDefault="001B4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Pr="00394EB9" w:rsidRDefault="001B4E9D"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9D" w:rsidRDefault="001B4E9D">
      <w:pPr>
        <w:spacing w:after="0"/>
      </w:pPr>
      <w:r>
        <w:separator/>
      </w:r>
    </w:p>
  </w:footnote>
  <w:footnote w:type="continuationSeparator" w:id="0">
    <w:p w:rsidR="001B4E9D" w:rsidRDefault="001B4E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4C4EF8">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4C4EF8">
      <w:rPr>
        <w:noProof/>
      </w:rPr>
      <w:t>6</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4C4EF8">
      <w:rPr>
        <w:noProof/>
      </w:rPr>
      <w:t>31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4EF8"/>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17D40"/>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07E7E-E4D3-4D3D-98A1-8F92FBD8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17902</Words>
  <Characters>102044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2016-07-12T11:59:00Z</cp:lastPrinted>
  <dcterms:created xsi:type="dcterms:W3CDTF">2016-07-25T08:52:00Z</dcterms:created>
  <dcterms:modified xsi:type="dcterms:W3CDTF">2016-07-25T09:02:00Z</dcterms:modified>
</cp:coreProperties>
</file>