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55" w:rsidRDefault="0071345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13455" w:rsidRDefault="00713455">
      <w:pPr>
        <w:pStyle w:val="ConsPlusNormal"/>
        <w:jc w:val="both"/>
        <w:outlineLvl w:val="0"/>
      </w:pPr>
    </w:p>
    <w:p w:rsidR="00713455" w:rsidRDefault="00713455">
      <w:pPr>
        <w:pStyle w:val="ConsPlusTitle"/>
        <w:jc w:val="center"/>
      </w:pPr>
      <w:r>
        <w:t>ПРАВИТЕЛЬСТВО ТУЛЬСКОЙ ОБЛАСТИ</w:t>
      </w:r>
    </w:p>
    <w:p w:rsidR="00713455" w:rsidRDefault="00713455">
      <w:pPr>
        <w:pStyle w:val="ConsPlusTitle"/>
        <w:jc w:val="center"/>
      </w:pPr>
    </w:p>
    <w:p w:rsidR="00713455" w:rsidRDefault="00713455">
      <w:pPr>
        <w:pStyle w:val="ConsPlusTitle"/>
        <w:jc w:val="center"/>
      </w:pPr>
      <w:r>
        <w:t>ПОСТАНОВЛЕНИЕ</w:t>
      </w:r>
    </w:p>
    <w:p w:rsidR="00713455" w:rsidRDefault="00713455">
      <w:pPr>
        <w:pStyle w:val="ConsPlusTitle"/>
        <w:jc w:val="center"/>
      </w:pPr>
      <w:r>
        <w:t>от 30 октября 2020 г. N 659</w:t>
      </w:r>
    </w:p>
    <w:p w:rsidR="00713455" w:rsidRDefault="00713455">
      <w:pPr>
        <w:pStyle w:val="ConsPlusTitle"/>
        <w:jc w:val="center"/>
      </w:pPr>
    </w:p>
    <w:p w:rsidR="00713455" w:rsidRDefault="00713455">
      <w:pPr>
        <w:pStyle w:val="ConsPlusTitle"/>
        <w:jc w:val="center"/>
      </w:pPr>
      <w:r>
        <w:t xml:space="preserve">ОБ УСТАНОВЛЕНИИ МИНИМАЛЬНОГО РАЗМЕРА ВЗНОСА НА </w:t>
      </w:r>
      <w:proofErr w:type="gramStart"/>
      <w:r>
        <w:t>КАПИТАЛЬНЫЙ</w:t>
      </w:r>
      <w:proofErr w:type="gramEnd"/>
    </w:p>
    <w:p w:rsidR="00713455" w:rsidRDefault="00713455">
      <w:pPr>
        <w:pStyle w:val="ConsPlusTitle"/>
        <w:jc w:val="center"/>
      </w:pPr>
      <w:r>
        <w:t>РЕМОНТ ОБЩЕГО ИМУЩЕСТВА В МНОГОКВАРТИРНОМ ДОМЕ НА 2021 ГОД</w:t>
      </w:r>
    </w:p>
    <w:p w:rsidR="00713455" w:rsidRDefault="00713455">
      <w:pPr>
        <w:pStyle w:val="ConsPlusNormal"/>
        <w:jc w:val="both"/>
      </w:pPr>
    </w:p>
    <w:p w:rsidR="00713455" w:rsidRDefault="0071345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статьей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7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713455" w:rsidRDefault="00713455">
      <w:pPr>
        <w:pStyle w:val="ConsPlusNormal"/>
        <w:spacing w:before="220"/>
        <w:ind w:firstLine="540"/>
        <w:jc w:val="both"/>
      </w:pPr>
      <w:r>
        <w:t>1. Установить на 2021 год минимальный размер взноса на капитальный ремонт общего имущества в многоквартирных домах, расположенных на территории Тульской области, уплачиваемого собственниками жилых (нежилых) помещений в таких многоквартирных домах, в размере:</w:t>
      </w:r>
    </w:p>
    <w:p w:rsidR="00713455" w:rsidRDefault="00713455">
      <w:pPr>
        <w:pStyle w:val="ConsPlusNormal"/>
        <w:spacing w:before="220"/>
        <w:ind w:firstLine="540"/>
        <w:jc w:val="both"/>
      </w:pPr>
      <w:r>
        <w:t>9,40 рубля на квадратный метр общей площади помещения в месяц - для домов с этажностью до двух этажей включительно;</w:t>
      </w:r>
    </w:p>
    <w:p w:rsidR="00713455" w:rsidRDefault="00713455">
      <w:pPr>
        <w:pStyle w:val="ConsPlusNormal"/>
        <w:spacing w:before="220"/>
        <w:ind w:firstLine="540"/>
        <w:jc w:val="both"/>
      </w:pPr>
      <w:r>
        <w:t>9,45 рубля на квадратный метр общей площади помещения в месяц - для домов с этажностью от трех этажей до пяти этажей включительно;</w:t>
      </w:r>
    </w:p>
    <w:p w:rsidR="00713455" w:rsidRDefault="00713455">
      <w:pPr>
        <w:pStyle w:val="ConsPlusNormal"/>
        <w:spacing w:before="220"/>
        <w:ind w:firstLine="540"/>
        <w:jc w:val="both"/>
      </w:pPr>
      <w:r>
        <w:t>9,55 рубля на квадратный метр общей площади помещения в месяц - для домов с этажностью от шести этажей и выше;</w:t>
      </w:r>
    </w:p>
    <w:p w:rsidR="00713455" w:rsidRDefault="00713455">
      <w:pPr>
        <w:pStyle w:val="ConsPlusNormal"/>
        <w:spacing w:before="220"/>
        <w:ind w:firstLine="540"/>
        <w:jc w:val="both"/>
      </w:pPr>
      <w:proofErr w:type="gramStart"/>
      <w:r>
        <w:t>9,30 рубля на квадратный метр общей площади помещения в месяц - для домов любой этажности, отнесенных в установленном действующим законодательством Российской Федерации порядке к объектам культурного наследия федерального, регионального или муниципального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или являющихся выявленными объектами культурного наследия.</w:t>
      </w:r>
      <w:proofErr w:type="gramEnd"/>
    </w:p>
    <w:p w:rsidR="00713455" w:rsidRDefault="00713455">
      <w:pPr>
        <w:pStyle w:val="ConsPlusNormal"/>
        <w:spacing w:before="220"/>
        <w:ind w:firstLine="540"/>
        <w:jc w:val="both"/>
      </w:pPr>
      <w:r>
        <w:t>2. Постановление вступает в силу с 1 января 2021 года.</w:t>
      </w:r>
    </w:p>
    <w:p w:rsidR="00713455" w:rsidRDefault="00713455">
      <w:pPr>
        <w:pStyle w:val="ConsPlusNormal"/>
        <w:jc w:val="both"/>
      </w:pPr>
    </w:p>
    <w:p w:rsidR="00713455" w:rsidRDefault="00713455">
      <w:pPr>
        <w:pStyle w:val="ConsPlusNormal"/>
        <w:jc w:val="right"/>
      </w:pPr>
      <w:r>
        <w:t>Первый заместитель Губернатора</w:t>
      </w:r>
    </w:p>
    <w:p w:rsidR="00713455" w:rsidRDefault="00713455">
      <w:pPr>
        <w:pStyle w:val="ConsPlusNormal"/>
        <w:jc w:val="right"/>
      </w:pPr>
      <w:r>
        <w:t>Тульской области - председатель</w:t>
      </w:r>
    </w:p>
    <w:p w:rsidR="00713455" w:rsidRDefault="00713455">
      <w:pPr>
        <w:pStyle w:val="ConsPlusNormal"/>
        <w:jc w:val="right"/>
      </w:pPr>
      <w:r>
        <w:t>правительства Тульской области</w:t>
      </w:r>
    </w:p>
    <w:p w:rsidR="00713455" w:rsidRDefault="00713455">
      <w:pPr>
        <w:pStyle w:val="ConsPlusNormal"/>
        <w:jc w:val="right"/>
      </w:pPr>
      <w:r>
        <w:t>В.В.ШЕРИН</w:t>
      </w:r>
    </w:p>
    <w:p w:rsidR="00713455" w:rsidRDefault="00713455">
      <w:pPr>
        <w:pStyle w:val="ConsPlusNormal"/>
        <w:jc w:val="both"/>
      </w:pPr>
    </w:p>
    <w:p w:rsidR="00713455" w:rsidRDefault="00713455">
      <w:pPr>
        <w:pStyle w:val="ConsPlusNormal"/>
        <w:jc w:val="both"/>
      </w:pPr>
    </w:p>
    <w:p w:rsidR="00713455" w:rsidRDefault="007134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940" w:rsidRDefault="008A5940"/>
    <w:sectPr w:rsidR="008A5940" w:rsidSect="0028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13455"/>
    <w:rsid w:val="00713455"/>
    <w:rsid w:val="008A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37F8F26580B519C3582C80BFD14FDF6DAEAE9A318593A191F44A95A90E2C2188091BB41772928532CF74BE858D78311FCF4E5FE8265053A1BCE248O2W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37F8F26580B519C3582C80BFD14FDF6DAEAE9A31859AAD9DF34A95A90E2C2188091BB41772928532CF70BF828D78311FCF4E5FE8265053A1BCE248O2W8J" TargetMode="External"/><Relationship Id="rId5" Type="http://schemas.openxmlformats.org/officeDocument/2006/relationships/hyperlink" Target="consultantplus://offline/ref=1937F8F26580B519C358328DA9BD11D469ADF69E368691FFC9A24CC2F65E2A74C8491DE2553F94D0638B25B3878732605C84415FEBO3W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>MultiDVD Team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2021-07-01T09:22:00Z</dcterms:created>
  <dcterms:modified xsi:type="dcterms:W3CDTF">2021-07-01T09:22:00Z</dcterms:modified>
</cp:coreProperties>
</file>