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Тульской области от 07.08.2013 N 399</w:t>
              <w:br/>
              <w:t xml:space="preserve">(ред. от 30.05.2023)</w:t>
              <w:br/>
              <w:t xml:space="preserve">"Об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августа 2013 г. N 399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ВЫПЛАТЫ ВЛАДЕЛЬЦЕМ СПЕЦИАЛЬНОГО СЧЕТА</w:t>
      </w:r>
    </w:p>
    <w:p>
      <w:pPr>
        <w:pStyle w:val="2"/>
        <w:jc w:val="center"/>
      </w:pPr>
      <w:r>
        <w:rPr>
          <w:sz w:val="20"/>
        </w:rPr>
        <w:t xml:space="preserve">И (ИЛИ) РЕГИОНАЛЬНЫМ ОПЕРАТОРОМ СРЕДСТВ ФОНДА КАПИТАЛЬНОГО</w:t>
      </w:r>
    </w:p>
    <w:p>
      <w:pPr>
        <w:pStyle w:val="2"/>
        <w:jc w:val="center"/>
      </w:pPr>
      <w:r>
        <w:rPr>
          <w:sz w:val="20"/>
        </w:rPr>
        <w:t xml:space="preserve">РЕМОНТА СОБСТВЕННИКАМ ПОМЕЩЕНИЙ В МНОГОКВАРТИРНОМ ДОМЕ,</w:t>
      </w:r>
    </w:p>
    <w:p>
      <w:pPr>
        <w:pStyle w:val="2"/>
        <w:jc w:val="center"/>
      </w:pPr>
      <w:r>
        <w:rPr>
          <w:sz w:val="20"/>
        </w:rPr>
        <w:t xml:space="preserve">А ТАКЖЕ ПОРЯДОК ИСПОЛЬЗОВАНИЯ СРЕДСТВ ФОНДА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НА ЦЕЛИ СНОСА ИЛИ РЕКОНСТРУКЦИИ МНОГОКВАРТИРНОГО</w:t>
      </w:r>
    </w:p>
    <w:p>
      <w:pPr>
        <w:pStyle w:val="2"/>
        <w:jc w:val="center"/>
      </w:pPr>
      <w:r>
        <w:rPr>
          <w:sz w:val="20"/>
        </w:rPr>
        <w:t xml:space="preserve">ДОМА В СЛУЧАЯХ, ПРЕДУСМОТРЕННЫХ ЖИЛИЩНЫМ КОДЕКСОМ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30.10.2013 </w:t>
            </w:r>
            <w:hyperlink w:history="0" r:id="rId7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      <w:r>
                <w:rPr>
                  <w:sz w:val="20"/>
                  <w:color w:val="0000ff"/>
                </w:rPr>
                <w:t xml:space="preserve">N 598</w:t>
              </w:r>
            </w:hyperlink>
            <w:r>
              <w:rPr>
                <w:sz w:val="20"/>
                <w:color w:val="392c69"/>
              </w:rPr>
              <w:t xml:space="preserve">, от 30.05.2023 </w:t>
            </w:r>
            <w:hyperlink w:history="0" r:id="rId8" w:tooltip="Постановление Правительства Тульской области от 30.05.2023 N 299 &quot;О внесении изменения и дополнения в Постановление правительства Тульской области от 07.08.2013 N 399&quot; {КонсультантПлюс}">
              <w:r>
                <w:rPr>
                  <w:sz w:val="20"/>
                  <w:color w:val="0000ff"/>
                </w:rPr>
                <w:t xml:space="preserve">N 299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пунктом 7 части 1 статьи 167</w:t>
        </w:r>
      </w:hyperlink>
      <w:r>
        <w:rPr>
          <w:sz w:val="20"/>
        </w:rPr>
        <w:t xml:space="preserve"> Жилищного кодекса Российской Федерации, на основании </w:t>
      </w:r>
      <w:hyperlink w:history="0" r:id="rId10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Тульской области от 30.05.2023 N 299 &quot;О внесении изменения и дополнения в Постановление правительства Тульской области от 07.08.2013 N 3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30.05.2023 N 299)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w:history="0" r:id="rId12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пресс-службы правительства Тульской области опубликовать Постановление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со дня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Ю.М.АНДРИАНОВ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07.08.2013 N 399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ВЫПЛАТЫ ВЛАДЕЛЬЦЕМ СПЕЦИАЛЬНОГО СЧЕТА И (ИЛИ) РЕГИОНАЛЬНЫМ</w:t>
      </w:r>
    </w:p>
    <w:p>
      <w:pPr>
        <w:pStyle w:val="2"/>
        <w:jc w:val="center"/>
      </w:pPr>
      <w:r>
        <w:rPr>
          <w:sz w:val="20"/>
        </w:rPr>
        <w:t xml:space="preserve">ОПЕРАТОРОМ СРЕДСТВ ФОНДА КАПИТАЛЬНОГО РЕМОНТА СОБСТВЕННИКАМ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МНОГОКВАРТИРНОМ ДОМЕ, А ТАКЖЕ ПОРЯДОК</w:t>
      </w:r>
    </w:p>
    <w:p>
      <w:pPr>
        <w:pStyle w:val="2"/>
        <w:jc w:val="center"/>
      </w:pPr>
      <w:r>
        <w:rPr>
          <w:sz w:val="20"/>
        </w:rPr>
        <w:t xml:space="preserve">ИСПОЛЬЗОВАНИЯ СРЕДСТВ ФОНДА КАПИТАЛЬНОГО РЕМОНТА НА ЦЕЛИ</w:t>
      </w:r>
    </w:p>
    <w:p>
      <w:pPr>
        <w:pStyle w:val="2"/>
        <w:jc w:val="center"/>
      </w:pPr>
      <w:r>
        <w:rPr>
          <w:sz w:val="20"/>
        </w:rPr>
        <w:t xml:space="preserve">СНОСА ИЛИ РЕКОНСТРУКЦИИ МНОГОКВАРТИРНОГО ДОМА В СЛУЧАЯХ,</w:t>
      </w:r>
    </w:p>
    <w:p>
      <w:pPr>
        <w:pStyle w:val="2"/>
        <w:jc w:val="center"/>
      </w:pPr>
      <w:r>
        <w:rPr>
          <w:sz w:val="20"/>
        </w:rPr>
        <w:t xml:space="preserve">ПРЕДУСМОТРЕННЫХ ЖИЛИЩНЫМ КОДЕКСОМ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30.10.2013 </w:t>
            </w:r>
            <w:hyperlink w:history="0" r:id="rId13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      <w:r>
                <w:rPr>
                  <w:sz w:val="20"/>
                  <w:color w:val="0000ff"/>
                </w:rPr>
                <w:t xml:space="preserve">N 598</w:t>
              </w:r>
            </w:hyperlink>
            <w:r>
              <w:rPr>
                <w:sz w:val="20"/>
                <w:color w:val="392c69"/>
              </w:rPr>
              <w:t xml:space="preserve">, от 30.05.2023 </w:t>
            </w:r>
            <w:hyperlink w:history="0" r:id="rId14" w:tooltip="Постановление Правительства Тульской области от 30.05.2023 N 299 &quot;О внесении изменения и дополнения в Постановление правительства Тульской области от 07.08.2013 N 399&quot; {КонсультантПлюс}">
              <w:r>
                <w:rPr>
                  <w:sz w:val="20"/>
                  <w:color w:val="0000ff"/>
                </w:rPr>
                <w:t xml:space="preserve">N 299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разработан в соответствии со </w:t>
      </w:r>
      <w:hyperlink w:history="0" r:id="rId15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статьей 167</w:t>
        </w:r>
      </w:hyperlink>
      <w:r>
        <w:rPr>
          <w:sz w:val="20"/>
        </w:rPr>
        <w:t xml:space="preserve"> Жилищного кодекса Российской Федерации и определяет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w:history="0" r:id="rId16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Тульской области или муниципальному образованию Тульской области, владелец специального счета и (или) региональный оператор обязан выплатить собственникам помещений в этом многоквартирном доме средства фонда капитального ремонта в размере, определяемом в соответствии со </w:t>
      </w:r>
      <w:hyperlink w:history="0" r:id="rId17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статьей 184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Орган, принявший решение об изъятии для государственных или муниципальных нужд земельного участка, на котором расположен многоквартирный дом, и соответственно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Тульской области или муниципальному образованию Тульской области, обязан направить заверенную в установленном порядке копию принятого решения не позднее чем в течение 5 рабочих дней со дня принятия указанного решения в зависимости от выбранного собственниками этого многоквартирного дома способа формирования фонда капитального ремонта региональному оператору или владельцу специального счета.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Средства фонда капитального ремонта, подлежащие возврату собственникам помещений в многоквартирном доме, формировавшим фонд капитального ремонта на счете регионального оператора, региональным оператором перечисляются собственнику помещения в этом многоквартирном доме при представлении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письменного заявления собственника помещения о возврате средств фонда капитального ремонта на указанный в заявлении расчетный счет;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выписки из Единого государственного реестра прав на недвижимое имущество и сделок с ним, подтверждающей право собственности гражданина на помещение в указанном многоквартирном доме на дату подачи заявления (далее - выписка).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заявления о возврате средств фонда капитального ремонта и выдача собственнику помещения расписки в получении данного заявления и выписки осуществляются региональным оператором в день поступления заявления и выписки региональному оператору.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Средства, подлежащие возврату собственнику помещения в многоквартирном доме, региональным оператором перечисляются на указанный в заявлении расчетный счет в течение трех месяцев с даты регистрации региональным оператором заявления данного собственника.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отказа в возврате средств фонда капитального ремонта собственнику помещения в многоквартирном доме является не представление региональному оператору собственником помещения документов, указанных в настоящем пункте.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30.10.2013 N 598)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Операции по перечислению со специального счета средств фонда капитального ремонта, подлежащих возврату собственникам помещений в многоквартирном доме, формировавшим фонд капитального ремонта на специальном счете, осуществляются банком по указанию владельца специального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перечисления средств фонда капитального ремонта собственник помещения в многоквартирном доме обязан представить владельцу специального счета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заявление о возврате средств фонда капитального ремонта с указанием расчетного счета, на который они должны быть перечислены;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прав на недвижимое имущество и сделок с ним, подтверждающую право собственности на помещение в указанном многоквартирном доме на дату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Владелец специального счета дает указание о перечислении средств, подлежащих возврату собственнику помещения в многоквартирном доме, на указанный в заявлении расчетный счет в течение 3 месяцев с даты представления собственником помещения в многоквартирном доме владельцу счета указанных в настоящем пункте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30.10.2013 N 598)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 в порядке, установленном </w:t>
      </w:r>
      <w:hyperlink w:history="0" r:id="rId21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статьей 177</w:t>
        </w:r>
      </w:hyperlink>
      <w:r>
        <w:rPr>
          <w:sz w:val="20"/>
        </w:rPr>
        <w:t xml:space="preserve"> Жилищного кодекса Российской Федерации, банковскими правилами и договором специального счета, обязан обеспечивать соответствие осуществляемых операций по специальному счету требованиям Жилищного </w:t>
      </w:r>
      <w:hyperlink w:history="0" r:id="rId22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отказа в возврате средств фонда капитального ремонта собственнику помещения в многоквартирном доме является непредставление владельцу специального счета собственником помещения документов,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.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</w:t>
      </w:r>
      <w:hyperlink w:history="0" r:id="rId24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частями 10</w:t>
        </w:r>
      </w:hyperlink>
      <w:r>
        <w:rPr>
          <w:sz w:val="20"/>
        </w:rPr>
        <w:t xml:space="preserve"> и </w:t>
      </w:r>
      <w:hyperlink w:history="0" r:id="rId25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11 статьи 32</w:t>
        </w:r>
      </w:hyperlink>
      <w:r>
        <w:rPr>
          <w:sz w:val="20"/>
        </w:rPr>
        <w:t xml:space="preserve"> Жилищного кодекса Российской Федерации по решению собственников помещений в этом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Орган, принявший решение о признании многоквартирного дома аварийным и подлежащим сносу или реконструкции, обязан направить заверенные в установленном порядке копии принятого решения о признании многоквартирного дома аварийным и требования к собственникам помещений в этом многоквартирном доме о его сносе или реконструкции не позднее чем в течение 5 рабочих дней со дня принятия указанного решения в зависимости от выбранного собственниками этого многоквартирного дома способа формирования фонда капитального ремонта региональному оператору или владельцу специального счета.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. Средства фонда капитального ремонта на цели сноса или реконструкции многоквартирного дома, признанного в установленном Правительством Российской Федерации порядке аварийным, региональным оператором перечисляются на основании решения общего собрания собственников помещений в данном многоквартирном доме на расчетный счет лица, указанного в решении собственников помещений в этом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решением собственников помещений в многоквартирном доме об использовании средств фонда капитального ремонта на цели сноса или реконструкции этого многоквартирного дома уполномоченным собственниками помещений в многоквартирном доме лицом должны быть представлены заверенные в установленном порядке копии договора подряда на выполнение работ по сносу или реконструкции этого многоквартирного дома и актов выполненных работ, подписанных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фонда капитального ремонта на цели сноса или реконструкции многоквартирного дома перечисляются в течение трех месяцев с даты получения региональным оператором документов, указанных в настоящей части.</w:t>
      </w:r>
    </w:p>
    <w:p>
      <w:pPr>
        <w:pStyle w:val="0"/>
        <w:spacing w:before="200" w:line-rule="auto"/>
        <w:ind w:firstLine="540"/>
        <w:jc w:val="both"/>
      </w:pPr>
      <w:hyperlink w:history="0" r:id="rId27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. Операция по перечислению со специального счета средств фонда капитального ремонта на цели сноса или реконструкции многоквартирного дома, признанного в установленном порядке аварийным, осуществляется банком по указанию владельца специального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Владелец специального счета в течение 3 месяцев дает указание на перечисление со специального счета средств фонда капитального ремонта на цели сноса или реконструкции многоквартирного дома на основании следующих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30.10.2013 N 598)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собственников помещений в многоквартирном доме о его сносе или реконструкции с указанием расчетного счета лица, на который должны быть перечислены средства фонда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заверенных в установленном порядке копий договора подряда на выполнение работ по сносу или реконструкции этого многоквартирного дома и актов выполненных работ, подписанных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представляются владельцу специального счета уполномоченным общим собранием собственников помещений в многоквартирном доме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 в порядке, установленном </w:t>
      </w:r>
      <w:hyperlink w:history="0" r:id="rId29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статьей 177</w:t>
        </w:r>
      </w:hyperlink>
      <w:r>
        <w:rPr>
          <w:sz w:val="20"/>
        </w:rPr>
        <w:t xml:space="preserve"> Жилищного кодекса Российской Федерации, банковскими правилами и договором специального счета, обязан обеспечивать соответствие осуществляемых операций по специальному счету требованиям Жилищного </w:t>
      </w:r>
      <w:hyperlink w:history="0" r:id="rId30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. В случае если после перечисления средств фонда капитального ремонта на снос многоквартирного дома образовался остаток средств фонда капитального ремонта, он подлежит возврату собственникам помещений в данном многоквартирном доме в размере, пропорциональном размеру уплаченных ими взносов на капитальный ремонт и размеру указанных взносов, уплаченных предшествующими собственниками соответствующих помещений в этом многоквартирном доме, за минусом средств, выплаченных на снос дома, в порядке, установленном </w:t>
      </w:r>
      <w:hyperlink w:history="0" w:anchor="P51" w:tooltip="2. Средства фонда капитального ремонта, подлежащие возврату собственникам помещений в многоквартирном доме, формировавшим фонд капитального ремонта на счете регионального оператора, региональным оператором перечисляются собственнику помещения в этом многоквартирном доме при представлении следующих документов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w:anchor="P58" w:tooltip="3. Операции по перечислению со специального счета средств фонда капитального ремонта, подлежащих возврату собственникам помещений в многоквартирном доме, формировавшим фонд капитального ремонта на специальном счете, осуществляются банком по указанию владельца специального счета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Тульской области от 30.10.2013 N 598 &quot;О внесении изменений и дополнений в Постановление правительства Тульской области от 07.08.2013 N 399 &quot;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30.10.2013 N 598)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несвоевременного представления органом, принявшим решение о признании многоквартирного дома аварийным и подлежащим сносу или реконструкции, владельцу специального счета и (или) региональному оператору информации о признании в установленном Правительством Российской Федерации порядке многоквартирного дома аварийным и подлежащим сносу или реконструкции, что повлекло начисление взносов на капитальный ремонт собственникам помещений в таком многоквартирном доме после признания его аварийным и подлежащим сносу или реконструкции, владелец специального счета и (или) региональный оператор в течение 30 календарных дней после получения от органа местного самоуправления информации о признании многоквартирного дома аварийным и подлежащим сносу или реконструкции любым доступным способом обязан информировать собственников помещений в таком многоквартирном доме о возможности возврата средств фонда капитального ремонта, уплаченных собственниками помещений после признания такого многоквартирного дома аварийным и подлежащим сносу или реконструкции.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33" w:tooltip="Постановление Правительства Тульской области от 30.05.2023 N 299 &quot;О внесении изменения и дополнения в Постановление правительства Тульской области от 07.08.2013 N 3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30.05.2023 N 299)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07.08.2013 N 399</w:t>
            <w:br/>
            <w:t>(ред. от 30.05.2023)</w:t>
            <w:br/>
            <w:t>"Об утверждении Порядка выплаты вл...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EB24FD348B75AD1726C2C50201262267BE52D7D4699CD20F08A1C4B4BE9E793B552BE3A24B7ACACC34996B4A42DA5541ED5ED14FFB0047F8EDB86HBZ0G" TargetMode = "External"/>
	<Relationship Id="rId8" Type="http://schemas.openxmlformats.org/officeDocument/2006/relationships/hyperlink" Target="consultantplus://offline/ref=9EB24FD348B75AD1726C2C50201262267BE52D7D429FCC2EFB86414143B0EB91B25DE12D23FEA0ADC34996B1AA72A0410F8DE116E2AE026792D984B1H2Z3G" TargetMode = "External"/>
	<Relationship Id="rId9" Type="http://schemas.openxmlformats.org/officeDocument/2006/relationships/hyperlink" Target="consultantplus://offline/ref=9EB24FD348B75AD1726C325D367E3C2D78EA75714A9EC271AED547161CE0EDC4F21DE77B62BFA6F8920DC3BCAE7AEA104DC6EE17E3HBZ3G" TargetMode = "External"/>
	<Relationship Id="rId10" Type="http://schemas.openxmlformats.org/officeDocument/2006/relationships/hyperlink" Target="consultantplus://offline/ref=9EB24FD348B75AD1726C2C50201262267BE52D7D429CCE23F487414143B0EB91B25DE12D23FEA0ADC34992B0AF72A0410F8DE116E2AE026792D984B1H2Z3G" TargetMode = "External"/>
	<Relationship Id="rId11" Type="http://schemas.openxmlformats.org/officeDocument/2006/relationships/hyperlink" Target="consultantplus://offline/ref=9EB24FD348B75AD1726C2C50201262267BE52D7D429FCC2EFB86414143B0EB91B25DE12D23FEA0ADC34996B1A972A0410F8DE116E2AE026792D984B1H2Z3G" TargetMode = "External"/>
	<Relationship Id="rId12" Type="http://schemas.openxmlformats.org/officeDocument/2006/relationships/hyperlink" Target="consultantplus://offline/ref=9EB24FD348B75AD1726C325D367E3C2D78EA75714A9EC271AED547161CE0EDC4E01DBF7461B9B3ACC55794B1ADH7ZAG" TargetMode = "External"/>
	<Relationship Id="rId13" Type="http://schemas.openxmlformats.org/officeDocument/2006/relationships/hyperlink" Target="consultantplus://offline/ref=9EB24FD348B75AD1726C2C50201262267BE52D7D4699CD20F08A1C4B4BE9E793B552BE3A24B7ACACC34996B7A42DA5541ED5ED14FFB0047F8EDB86HBZ0G" TargetMode = "External"/>
	<Relationship Id="rId14" Type="http://schemas.openxmlformats.org/officeDocument/2006/relationships/hyperlink" Target="consultantplus://offline/ref=9EB24FD348B75AD1726C2C50201262267BE52D7D429FCC2EFB86414143B0EB91B25DE12D23FEA0ADC34996B1A872A0410F8DE116E2AE026792D984B1H2Z3G" TargetMode = "External"/>
	<Relationship Id="rId15" Type="http://schemas.openxmlformats.org/officeDocument/2006/relationships/hyperlink" Target="consultantplus://offline/ref=9EB24FD348B75AD1726C325D367E3C2D78EA75714A9EC271AED547161CE0EDC4F21DE77B62BFA6F8920DC3BCAE7AEA104DC6EE17E3HBZ3G" TargetMode = "External"/>
	<Relationship Id="rId16" Type="http://schemas.openxmlformats.org/officeDocument/2006/relationships/hyperlink" Target="consultantplus://offline/ref=9EB24FD348B75AD1726C325D367E3C2D78EA75714A9EC271AED547161CE0EDC4E01DBF7461B9B3ACC55794B1ADH7ZAG" TargetMode = "External"/>
	<Relationship Id="rId17" Type="http://schemas.openxmlformats.org/officeDocument/2006/relationships/hyperlink" Target="consultantplus://offline/ref=9EB24FD348B75AD1726C325D367E3C2D78EA75714A9EC271AED547161CE0EDC4F21DE77A67B9A6F8920DC3BCAE7AEA104DC6EE17E3HBZ3G" TargetMode = "External"/>
	<Relationship Id="rId18" Type="http://schemas.openxmlformats.org/officeDocument/2006/relationships/hyperlink" Target="consultantplus://offline/ref=9EB24FD348B75AD1726C2C50201262267BE52D7D4699CD20F08A1C4B4BE9E793B552BE3A24B7ACACC34996B7A42DA5541ED5ED14FFB0047F8EDB86HBZ0G" TargetMode = "External"/>
	<Relationship Id="rId19" Type="http://schemas.openxmlformats.org/officeDocument/2006/relationships/hyperlink" Target="consultantplus://offline/ref=9EB24FD348B75AD1726C2C50201262267BE52D7D4699CD20F08A1C4B4BE9E793B552BE3A24B7ACACC34997B3A42DA5541ED5ED14FFB0047F8EDB86HBZ0G" TargetMode = "External"/>
	<Relationship Id="rId20" Type="http://schemas.openxmlformats.org/officeDocument/2006/relationships/hyperlink" Target="consultantplus://offline/ref=9EB24FD348B75AD1726C2C50201262267BE52D7D4699CD20F08A1C4B4BE9E793B552BE3A24B7ACACC34997B2A42DA5541ED5ED14FFB0047F8EDB86HBZ0G" TargetMode = "External"/>
	<Relationship Id="rId21" Type="http://schemas.openxmlformats.org/officeDocument/2006/relationships/hyperlink" Target="consultantplus://offline/ref=9EB24FD348B75AD1726C325D367E3C2D78EA75714A9EC271AED547161CE0EDC4F21DE77A60BAA6F8920DC3BCAE7AEA104DC6EE17E3HBZ3G" TargetMode = "External"/>
	<Relationship Id="rId22" Type="http://schemas.openxmlformats.org/officeDocument/2006/relationships/hyperlink" Target="consultantplus://offline/ref=9EB24FD348B75AD1726C325D367E3C2D78EA75714A9EC271AED547161CE0EDC4E01DBF7461B9B3ACC55794B1ADH7ZAG" TargetMode = "External"/>
	<Relationship Id="rId23" Type="http://schemas.openxmlformats.org/officeDocument/2006/relationships/hyperlink" Target="consultantplus://offline/ref=9EB24FD348B75AD1726C2C50201262267BE52D7D4699CD20F08A1C4B4BE9E793B552BE3A24B7ACACC34997B3A42DA5541ED5ED14FFB0047F8EDB86HBZ0G" TargetMode = "External"/>
	<Relationship Id="rId24" Type="http://schemas.openxmlformats.org/officeDocument/2006/relationships/hyperlink" Target="consultantplus://offline/ref=9EB24FD348B75AD1726C325D367E3C2D78EA75714A9EC271AED547161CE0EDC4F21DE7786BEEFCE8964497B2B179F20E49D8EEH1Z4G" TargetMode = "External"/>
	<Relationship Id="rId25" Type="http://schemas.openxmlformats.org/officeDocument/2006/relationships/hyperlink" Target="consultantplus://offline/ref=9EB24FD348B75AD1726C325D367E3C2D78EA75714A9EC271AED547161CE0EDC4F21DE77B6BEEFCE8964497B2B179F20E49D8EEH1Z4G" TargetMode = "External"/>
	<Relationship Id="rId26" Type="http://schemas.openxmlformats.org/officeDocument/2006/relationships/hyperlink" Target="consultantplus://offline/ref=9EB24FD348B75AD1726C2C50201262267BE52D7D4699CD20F08A1C4B4BE9E793B552BE3A24B7ACACC34997B3A42DA5541ED5ED14FFB0047F8EDB86HBZ0G" TargetMode = "External"/>
	<Relationship Id="rId27" Type="http://schemas.openxmlformats.org/officeDocument/2006/relationships/hyperlink" Target="consultantplus://offline/ref=9EB24FD348B75AD1726C2C50201262267BE52D7D4699CD20F08A1C4B4BE9E793B552BE3A24B7ACACC34997B3A42DA5541ED5ED14FFB0047F8EDB86HBZ0G" TargetMode = "External"/>
	<Relationship Id="rId28" Type="http://schemas.openxmlformats.org/officeDocument/2006/relationships/hyperlink" Target="consultantplus://offline/ref=9EB24FD348B75AD1726C2C50201262267BE52D7D4699CD20F08A1C4B4BE9E793B552BE3A24B7ACACC34997B4A42DA5541ED5ED14FFB0047F8EDB86HBZ0G" TargetMode = "External"/>
	<Relationship Id="rId29" Type="http://schemas.openxmlformats.org/officeDocument/2006/relationships/hyperlink" Target="consultantplus://offline/ref=9EB24FD348B75AD1726C325D367E3C2D78EA75714A9EC271AED547161CE0EDC4F21DE77A60BAA6F8920DC3BCAE7AEA104DC6EE17E3HBZ3G" TargetMode = "External"/>
	<Relationship Id="rId30" Type="http://schemas.openxmlformats.org/officeDocument/2006/relationships/hyperlink" Target="consultantplus://offline/ref=9EB24FD348B75AD1726C325D367E3C2D78EA75714A9EC271AED547161CE0EDC4E01DBF7461B9B3ACC55794B1ADH7ZAG" TargetMode = "External"/>
	<Relationship Id="rId31" Type="http://schemas.openxmlformats.org/officeDocument/2006/relationships/hyperlink" Target="consultantplus://offline/ref=9EB24FD348B75AD1726C2C50201262267BE52D7D4699CD20F08A1C4B4BE9E793B552BE3A24B7ACACC34997B3A42DA5541ED5ED14FFB0047F8EDB86HBZ0G" TargetMode = "External"/>
	<Relationship Id="rId32" Type="http://schemas.openxmlformats.org/officeDocument/2006/relationships/hyperlink" Target="consultantplus://offline/ref=9EB24FD348B75AD1726C2C50201262267BE52D7D4699CD20F08A1C4B4BE9E793B552BE3A24B7ACACC34997B7A42DA5541ED5ED14FFB0047F8EDB86HBZ0G" TargetMode = "External"/>
	<Relationship Id="rId33" Type="http://schemas.openxmlformats.org/officeDocument/2006/relationships/hyperlink" Target="consultantplus://offline/ref=9EB24FD348B75AD1726C2C50201262267BE52D7D429FCC2EFB86414143B0EB91B25DE12D23FEA0ADC34996B1A872A0410F8DE116E2AE026792D984B1H2Z3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07.08.2013 N 399
(ред. от 30.05.2023)
"Об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Российской Федерации"</dc:title>
  <dcterms:created xsi:type="dcterms:W3CDTF">2023-06-13T06:25:06Z</dcterms:created>
</cp:coreProperties>
</file>