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октября 2022 г. N 680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МИНИМАЛЬНОГО РАЗМЕРА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 НА 2023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7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8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на 2023 год минимальный размер взноса на капитальный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12,22 рубля на квадратный метр общей площади помещения в месяц - для домов с этажностью до двух этажей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12,29 рубля на квадратный метр общей площади помещения в месяц - для домов с этажностью от трех этажей до пяти этажей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12,42 рубля на квадратный метр общей площади помещения в месяц - для домов с этажностью от шести этажей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12,09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 или являющихся выявленными объектами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Тульской области от 29.10.2021 N 722 &quot;Об установлении минимального размера взноса на капитальный ремонт общего имущества в многоквартирном доме на 2022 год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29.10.2021 N 722 "Об установлении минимального размера взноса на капитальный ремонт общего имущества в многоквартирном доме на 2022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 1 января 2023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В.А.ФЕДОРИЩЕВ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28.10.2022 N 680</w:t>
            <w:br/>
            <w:t>"Об установлении минимального размера взноса на капитал...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28.10.2022 N 680 "Об установлении минимального размера взноса на капитал...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6C79348A6157DACB71638AA894B3FE1664237BCB4532409E95CEBF02B9F430DA5AE7EF2EA167B21812C24D94FA2B56792027BE475SB4EN" TargetMode = "External"/>
	<Relationship Id="rId7" Type="http://schemas.openxmlformats.org/officeDocument/2006/relationships/hyperlink" Target="consultantplus://offline/ref=B6C79348A6157DACB71626A79F2761EA654A68B8B252275CB10DEDA774CF4558E5EE78A4A85B7D74D06871D548A8FF37D44974E676A2BC614559D5DCSE40N" TargetMode = "External"/>
	<Relationship Id="rId8" Type="http://schemas.openxmlformats.org/officeDocument/2006/relationships/hyperlink" Target="consultantplus://offline/ref=B6C79348A6157DACB71626A79F2761EA654A68B8B252285BB30EEDA774CF4558E5EE78A4A85B7D74D06875D54DA8FF37D44974E676A2BC614559D5DCSE40N" TargetMode = "External"/>
	<Relationship Id="rId9" Type="http://schemas.openxmlformats.org/officeDocument/2006/relationships/hyperlink" Target="consultantplus://offline/ref=B6C79348A6157DACB71626A79F2761EA654A68B8B2522C5DB60DEDA774CF4558E5EE78A4BA5B2578D2696FD54FBDA96692S14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28.10.2022 N 680
"Об установлении минимального размера взноса на капитальный ремонт общего имущества в многоквартирном доме на 2023 год"</dc:title>
  <dcterms:created xsi:type="dcterms:W3CDTF">2022-12-21T13:56:16Z</dcterms:created>
</cp:coreProperties>
</file>