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ноября 2018 г. N 489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ОРГАНА ИСПОЛНИТЕЛЬНОЙ ВЛАСТИ ТУЛЬСКОЙ</w:t>
      </w:r>
    </w:p>
    <w:p>
      <w:pPr>
        <w:pStyle w:val="2"/>
        <w:jc w:val="center"/>
      </w:pPr>
      <w:r>
        <w:rPr>
          <w:sz w:val="20"/>
        </w:rPr>
        <w:t xml:space="preserve">ОБЛАСТИ, УПОЛНОМОЧЕННОГО НА ОСУЩЕСТВЛЕНИЕ МОНИТОРИНГА</w:t>
      </w:r>
    </w:p>
    <w:p>
      <w:pPr>
        <w:pStyle w:val="2"/>
        <w:jc w:val="center"/>
      </w:pPr>
      <w:r>
        <w:rPr>
          <w:sz w:val="20"/>
        </w:rPr>
        <w:t xml:space="preserve">ФИНАНСОВОЙ УСТОЙЧИВОСТИ ФОНДА КАПИТАЛЬНОГО РЕМОНТА</w:t>
      </w:r>
    </w:p>
    <w:p>
      <w:pPr>
        <w:pStyle w:val="2"/>
        <w:jc w:val="center"/>
      </w:pPr>
      <w:r>
        <w:rPr>
          <w:sz w:val="20"/>
        </w:rPr>
        <w:t xml:space="preserve">ТУЛЬСКОЙ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20.08.2019 N 384)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Тульской области от 27.06.2013 N 1958-ЗТО (ред. от 04.07.2022) &quot;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&quot; (принят Тульской областной Думой 27.06.2013) {КонсультантПлюс}">
        <w:r>
          <w:rPr>
            <w:sz w:val="20"/>
            <w:color w:val="0000ff"/>
          </w:rPr>
          <w:t xml:space="preserve">частью 8 статьи 5</w:t>
        </w:r>
      </w:hyperlink>
      <w:r>
        <w:rPr>
          <w:sz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w:history="0" r:id="rId8" w:tooltip="Устав Тульской области от 28.05.2015 N 2301-ЗТО (ред. от 27.05.2022) &quot;Устав (Основной Закон) Тульской области&quot; (принят Тульской областной Думой 28.05.2015) ------------ Утратил силу или отменен {КонсультантПлюс}">
        <w:r>
          <w:rPr>
            <w:sz w:val="20"/>
            <w:color w:val="0000ff"/>
          </w:rPr>
          <w:t xml:space="preserve">статьи 48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органом исполнительной власти Тульской области, уполномоченным на осуществление мониторинга финансовой устойчивости Фонда капитального ремонта Тульской области, министерство жилищно-коммунального хозяйства Тульской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20.08.2019 N 384)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В.В.ШЕРИН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21.11.2018 N 489</w:t>
            <w:br/>
            <w:t>(ред. от 20.08.2019)</w:t>
            <w:br/>
            <w:t>"Об определении органа исполнитель...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21.11.2018 N 489 (ред. от 20.08.2019) "Об определении органа исполнитель...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5C9B1C16E67EA5F2DF7E91CD572AA3476A48B2D2B6C9A30BC8A3D51F1E4C4EE055987C092BA5B49E31991C163D6BBD2B7A6848B96AF11B90077DC1UBz9M" TargetMode = "External"/>
	<Relationship Id="rId7" Type="http://schemas.openxmlformats.org/officeDocument/2006/relationships/hyperlink" Target="consultantplus://offline/ref=71C5A8DE36861CF54A2FBE9A4AAFF0207DB74B66DE5717A3F22B67C7090FCEDD5EAF2394804926460AB114607A72EE73743812505B514FC3F12BCCF1VEz4M" TargetMode = "External"/>
	<Relationship Id="rId8" Type="http://schemas.openxmlformats.org/officeDocument/2006/relationships/hyperlink" Target="consultantplus://offline/ref=71C5A8DE36861CF54A2FBE9A4AAFF0207DB74B66DE5718A5F52B67C7090FCEDD5EAF2394804926460AB110667972EE73743812505B514FC3F12BCCF1VEz4M" TargetMode = "External"/>
	<Relationship Id="rId9" Type="http://schemas.openxmlformats.org/officeDocument/2006/relationships/hyperlink" Target="consultantplus://offline/ref=71C5A8DE36861CF54A2FBE9A4AAFF0207DB74B66D65116A4FE253ACD0156C2DF59A07C8387002A470AB11664702DEB6665601E56424F4EDCED29CEVFz0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21.11.2018 N 489
(ред. от 20.08.2019)
"Об определении органа исполнительной власти Тульской области, уполномоченного на осуществление мониторинга финансовой устойчивости Фонда капитального ремонта Тульской области"</dc:title>
  <dcterms:created xsi:type="dcterms:W3CDTF">2023-01-17T12:51:18Z</dcterms:created>
</cp:coreProperties>
</file>