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E4217C">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4217C">
              <w:rPr>
                <w:kern w:val="0"/>
                <w:lang w:eastAsia="ru-RU"/>
              </w:rPr>
              <w:t>1016</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E4217C">
        <w:t>в</w:t>
      </w:r>
      <w:r w:rsidR="00E4217C" w:rsidRPr="008932D2">
        <w:t xml:space="preserve">ыполнение дополнительных работ по капитальному ремонту </w:t>
      </w:r>
      <w:r w:rsidR="00E4217C">
        <w:t>общего имущества</w:t>
      </w:r>
      <w:r w:rsidR="00E4217C" w:rsidRPr="008932D2">
        <w:t xml:space="preserve"> многоквартирн</w:t>
      </w:r>
      <w:r w:rsidR="00E4217C">
        <w:t>ых</w:t>
      </w:r>
      <w:r w:rsidR="00E4217C" w:rsidRPr="008932D2">
        <w:t xml:space="preserve"> жил</w:t>
      </w:r>
      <w:r w:rsidR="00E4217C">
        <w:t xml:space="preserve">ых </w:t>
      </w:r>
      <w:r w:rsidR="00E4217C" w:rsidRPr="008932D2">
        <w:t>дом</w:t>
      </w:r>
      <w:r w:rsidR="00E4217C">
        <w:t>ов</w:t>
      </w:r>
      <w:r w:rsidR="00E4217C" w:rsidRPr="008932D2">
        <w:t>, расположенн</w:t>
      </w:r>
      <w:r w:rsidR="00E4217C">
        <w:t xml:space="preserve">ых </w:t>
      </w:r>
      <w:r w:rsidR="00E4217C" w:rsidRPr="008932D2">
        <w:t>по адрес</w:t>
      </w:r>
      <w:r w:rsidR="00E4217C">
        <w:t>ам</w:t>
      </w:r>
      <w:r w:rsidR="00E4217C" w:rsidRPr="008932D2">
        <w:t>:</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4217C" w:rsidRDefault="00E4217C" w:rsidP="00E4217C">
      <w:pPr>
        <w:spacing w:after="0"/>
        <w:jc w:val="center"/>
      </w:pPr>
    </w:p>
    <w:p w:rsidR="00E4217C" w:rsidRDefault="00E4217C" w:rsidP="00E4217C">
      <w:pPr>
        <w:spacing w:after="0"/>
        <w:jc w:val="center"/>
      </w:pPr>
      <w:r w:rsidRPr="009352BE">
        <w:t>г. Тула, ул. Первомайская, д. 1</w:t>
      </w:r>
    </w:p>
    <w:p w:rsidR="008B2BBD" w:rsidRDefault="00E4217C" w:rsidP="00E4217C">
      <w:pPr>
        <w:autoSpaceDE w:val="0"/>
        <w:spacing w:after="0"/>
        <w:jc w:val="center"/>
      </w:pPr>
      <w:r w:rsidRPr="009352BE">
        <w:t>г. Тула, ул. Первомайская, д. 3</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E4217C" w:rsidRDefault="00E4217C" w:rsidP="0091623E">
      <w:pPr>
        <w:autoSpaceDE w:val="0"/>
        <w:spacing w:after="0"/>
        <w:jc w:val="center"/>
      </w:pPr>
    </w:p>
    <w:p w:rsidR="00E4217C" w:rsidRDefault="00E4217C" w:rsidP="0091623E">
      <w:pPr>
        <w:autoSpaceDE w:val="0"/>
        <w:spacing w:after="0"/>
        <w:jc w:val="center"/>
      </w:pPr>
    </w:p>
    <w:p w:rsidR="00E4217C" w:rsidRDefault="00E4217C"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217C" w:rsidRDefault="00E4217C" w:rsidP="00E4217C">
                  <w:pPr>
                    <w:spacing w:after="0"/>
                    <w:jc w:val="center"/>
                  </w:pPr>
                  <w:r w:rsidRPr="008932D2">
                    <w:t xml:space="preserve">Выполнение дополнительных работ по капитальному ремонту </w:t>
                  </w:r>
                  <w:r>
                    <w:t>общего имущества</w:t>
                  </w:r>
                  <w:r w:rsidRPr="008932D2">
                    <w:t xml:space="preserve"> многоквартирн</w:t>
                  </w:r>
                  <w:r>
                    <w:t>ых</w:t>
                  </w:r>
                  <w:r w:rsidRPr="008932D2">
                    <w:t xml:space="preserve"> жил</w:t>
                  </w:r>
                  <w:r>
                    <w:t xml:space="preserve">ых </w:t>
                  </w:r>
                  <w:r w:rsidRPr="008932D2">
                    <w:t>дом</w:t>
                  </w:r>
                  <w:r>
                    <w:t>ов</w:t>
                  </w:r>
                  <w:r w:rsidRPr="008932D2">
                    <w:t>, расположенн</w:t>
                  </w:r>
                  <w:r>
                    <w:t xml:space="preserve">ых </w:t>
                  </w:r>
                  <w:r w:rsidRPr="008932D2">
                    <w:t>по адрес</w:t>
                  </w:r>
                  <w:r>
                    <w:t>ам</w:t>
                  </w:r>
                  <w:r w:rsidRPr="008932D2">
                    <w:t>:</w:t>
                  </w:r>
                </w:p>
                <w:p w:rsidR="00E4217C" w:rsidRDefault="00E4217C" w:rsidP="00E4217C">
                  <w:pPr>
                    <w:spacing w:after="0"/>
                    <w:jc w:val="center"/>
                  </w:pPr>
                </w:p>
                <w:p w:rsidR="00E4217C" w:rsidRDefault="00E4217C" w:rsidP="00E4217C">
                  <w:pPr>
                    <w:spacing w:after="0"/>
                    <w:jc w:val="center"/>
                  </w:pPr>
                  <w:r w:rsidRPr="009352BE">
                    <w:t>г. Тула, ул. Первомайская, д. 1</w:t>
                  </w:r>
                </w:p>
                <w:p w:rsidR="00574150" w:rsidRDefault="00E4217C" w:rsidP="00E4217C">
                  <w:pPr>
                    <w:autoSpaceDE w:val="0"/>
                    <w:spacing w:after="0"/>
                    <w:jc w:val="center"/>
                  </w:pPr>
                  <w:r w:rsidRPr="009352BE">
                    <w:t>г. Тула, ул. Первомайская, д. 3</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E4217C" w:rsidP="00E333B4">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E4217C" w:rsidRDefault="00E4217C" w:rsidP="00E4217C">
            <w:pPr>
              <w:spacing w:after="0"/>
              <w:jc w:val="center"/>
            </w:pPr>
            <w:r>
              <w:t>М</w:t>
            </w:r>
            <w:r w:rsidRPr="008932D2">
              <w:t>ногоквартирн</w:t>
            </w:r>
            <w:r>
              <w:t>ые</w:t>
            </w:r>
            <w:r w:rsidRPr="008932D2">
              <w:t xml:space="preserve"> жил</w:t>
            </w:r>
            <w:r>
              <w:t>ые</w:t>
            </w:r>
            <w:r w:rsidRPr="008932D2">
              <w:t xml:space="preserve"> дом</w:t>
            </w:r>
            <w:r>
              <w:t>а</w:t>
            </w:r>
            <w:r w:rsidRPr="008932D2">
              <w:t>, расположенн</w:t>
            </w:r>
            <w:r>
              <w:t>ые</w:t>
            </w:r>
            <w:r w:rsidRPr="008932D2">
              <w:t xml:space="preserve"> по адрес</w:t>
            </w:r>
            <w:r>
              <w:t>ам</w:t>
            </w:r>
            <w:r w:rsidRPr="008932D2">
              <w:t>:</w:t>
            </w:r>
          </w:p>
          <w:p w:rsidR="00E4217C" w:rsidRDefault="00E4217C" w:rsidP="00E4217C">
            <w:pPr>
              <w:spacing w:after="0"/>
              <w:jc w:val="center"/>
            </w:pPr>
          </w:p>
          <w:p w:rsidR="00E4217C" w:rsidRDefault="00E4217C" w:rsidP="00E4217C">
            <w:pPr>
              <w:spacing w:after="0"/>
              <w:jc w:val="center"/>
            </w:pPr>
            <w:r w:rsidRPr="009352BE">
              <w:t>г. Тула, ул. Первомайская, д. 1</w:t>
            </w:r>
          </w:p>
          <w:p w:rsidR="005C2B78" w:rsidRDefault="00E4217C" w:rsidP="00E4217C">
            <w:pPr>
              <w:autoSpaceDE w:val="0"/>
              <w:spacing w:after="0"/>
              <w:jc w:val="center"/>
            </w:pPr>
            <w:r w:rsidRPr="009352BE">
              <w:t>г. Тула, ул. Первомайская, д. 3</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E4217C" w:rsidRPr="009352BE">
              <w:rPr>
                <w:color w:val="000000"/>
              </w:rPr>
              <w:t>890</w:t>
            </w:r>
            <w:r w:rsidR="00E4217C">
              <w:rPr>
                <w:color w:val="000000"/>
              </w:rPr>
              <w:t xml:space="preserve"> </w:t>
            </w:r>
            <w:r w:rsidR="00E4217C" w:rsidRPr="009352BE">
              <w:rPr>
                <w:color w:val="000000"/>
              </w:rPr>
              <w:t>314,44</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2498"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4217C" w:rsidRDefault="00E4217C"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950977"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1030"/>
        <w:gridCol w:w="4005"/>
        <w:gridCol w:w="2046"/>
        <w:gridCol w:w="2263"/>
      </w:tblGrid>
      <w:tr w:rsidR="00E4217C" w:rsidRPr="00E4217C" w:rsidTr="00E4217C">
        <w:trPr>
          <w:trHeight w:val="397"/>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 п/п</w:t>
            </w:r>
          </w:p>
        </w:tc>
        <w:tc>
          <w:tcPr>
            <w:tcW w:w="2143" w:type="pct"/>
            <w:tcBorders>
              <w:top w:val="single" w:sz="4" w:space="0" w:color="auto"/>
              <w:left w:val="nil"/>
              <w:bottom w:val="single" w:sz="4" w:space="0" w:color="auto"/>
              <w:right w:val="single" w:sz="4" w:space="0" w:color="auto"/>
            </w:tcBorders>
            <w:shd w:val="clear" w:color="auto" w:fill="auto"/>
            <w:noWrap/>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Адрес МКД</w:t>
            </w:r>
          </w:p>
        </w:tc>
        <w:tc>
          <w:tcPr>
            <w:tcW w:w="1095" w:type="pct"/>
            <w:tcBorders>
              <w:top w:val="single" w:sz="4" w:space="0" w:color="auto"/>
              <w:left w:val="nil"/>
              <w:bottom w:val="single" w:sz="4" w:space="0" w:color="auto"/>
              <w:right w:val="single" w:sz="4" w:space="0" w:color="auto"/>
            </w:tcBorders>
            <w:shd w:val="clear" w:color="auto" w:fill="auto"/>
            <w:noWrap/>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Виды работ</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Стоимость руб.</w:t>
            </w:r>
          </w:p>
        </w:tc>
      </w:tr>
      <w:tr w:rsidR="00E4217C" w:rsidRPr="00E4217C" w:rsidTr="00E4217C">
        <w:trPr>
          <w:trHeight w:val="397"/>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1</w:t>
            </w:r>
          </w:p>
        </w:tc>
        <w:tc>
          <w:tcPr>
            <w:tcW w:w="2143"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г. Тула, ул. Первомайская, д. 1</w:t>
            </w:r>
          </w:p>
        </w:tc>
        <w:tc>
          <w:tcPr>
            <w:tcW w:w="1095"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ремонт фасада</w:t>
            </w:r>
          </w:p>
        </w:tc>
        <w:tc>
          <w:tcPr>
            <w:tcW w:w="1211"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684 648,47</w:t>
            </w:r>
          </w:p>
        </w:tc>
      </w:tr>
      <w:tr w:rsidR="00E4217C" w:rsidRPr="00E4217C" w:rsidTr="00E4217C">
        <w:trPr>
          <w:trHeight w:val="397"/>
        </w:trPr>
        <w:tc>
          <w:tcPr>
            <w:tcW w:w="37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Итого по МКД</w:t>
            </w:r>
          </w:p>
        </w:tc>
        <w:tc>
          <w:tcPr>
            <w:tcW w:w="1211"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684 648,47</w:t>
            </w:r>
          </w:p>
        </w:tc>
      </w:tr>
      <w:tr w:rsidR="00E4217C" w:rsidRPr="00E4217C" w:rsidTr="00E4217C">
        <w:trPr>
          <w:trHeight w:val="397"/>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2</w:t>
            </w:r>
          </w:p>
        </w:tc>
        <w:tc>
          <w:tcPr>
            <w:tcW w:w="2143"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г. Тула, ул. Первомайская, д. 3</w:t>
            </w:r>
          </w:p>
        </w:tc>
        <w:tc>
          <w:tcPr>
            <w:tcW w:w="1095"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ремонт фасада</w:t>
            </w:r>
          </w:p>
        </w:tc>
        <w:tc>
          <w:tcPr>
            <w:tcW w:w="1211"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color w:val="000000"/>
                <w:kern w:val="0"/>
                <w:lang w:eastAsia="ru-RU"/>
              </w:rPr>
            </w:pPr>
            <w:r w:rsidRPr="00E4217C">
              <w:rPr>
                <w:color w:val="000000"/>
                <w:kern w:val="0"/>
                <w:lang w:eastAsia="ru-RU"/>
              </w:rPr>
              <w:t>205 665,97</w:t>
            </w:r>
          </w:p>
        </w:tc>
      </w:tr>
      <w:tr w:rsidR="00E4217C" w:rsidRPr="00E4217C" w:rsidTr="00E4217C">
        <w:trPr>
          <w:trHeight w:val="397"/>
        </w:trPr>
        <w:tc>
          <w:tcPr>
            <w:tcW w:w="37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Итого по МКД</w:t>
            </w:r>
          </w:p>
        </w:tc>
        <w:tc>
          <w:tcPr>
            <w:tcW w:w="1211"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205 665,97</w:t>
            </w:r>
          </w:p>
        </w:tc>
      </w:tr>
      <w:tr w:rsidR="00E4217C" w:rsidRPr="00E4217C" w:rsidTr="00E4217C">
        <w:trPr>
          <w:trHeight w:val="397"/>
        </w:trPr>
        <w:tc>
          <w:tcPr>
            <w:tcW w:w="37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ИТОГО:</w:t>
            </w:r>
          </w:p>
        </w:tc>
        <w:tc>
          <w:tcPr>
            <w:tcW w:w="1211" w:type="pct"/>
            <w:tcBorders>
              <w:top w:val="nil"/>
              <w:left w:val="nil"/>
              <w:bottom w:val="single" w:sz="4" w:space="0" w:color="auto"/>
              <w:right w:val="single" w:sz="4" w:space="0" w:color="auto"/>
            </w:tcBorders>
            <w:shd w:val="clear" w:color="auto" w:fill="auto"/>
            <w:vAlign w:val="center"/>
            <w:hideMark/>
          </w:tcPr>
          <w:p w:rsidR="00E4217C" w:rsidRPr="00E4217C" w:rsidRDefault="00E4217C" w:rsidP="00E4217C">
            <w:pPr>
              <w:suppressAutoHyphens w:val="0"/>
              <w:spacing w:after="0"/>
              <w:jc w:val="center"/>
              <w:rPr>
                <w:b/>
                <w:bCs/>
                <w:color w:val="000000"/>
                <w:kern w:val="0"/>
                <w:lang w:eastAsia="ru-RU"/>
              </w:rPr>
            </w:pPr>
            <w:r w:rsidRPr="00E4217C">
              <w:rPr>
                <w:b/>
                <w:bCs/>
                <w:color w:val="000000"/>
                <w:kern w:val="0"/>
                <w:lang w:eastAsia="ru-RU"/>
              </w:rPr>
              <w:t>890 314,44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E4217C" w:rsidRDefault="00E4217C" w:rsidP="00E4217C">
      <w:pPr>
        <w:spacing w:after="0"/>
        <w:jc w:val="center"/>
      </w:pPr>
      <w:r w:rsidRPr="009352BE">
        <w:t>г. Тула, ул. Первомайская, д. 1</w:t>
      </w:r>
    </w:p>
    <w:p w:rsidR="008666B5" w:rsidRDefault="00E4217C" w:rsidP="00E4217C">
      <w:pPr>
        <w:spacing w:after="0"/>
        <w:jc w:val="center"/>
      </w:pPr>
      <w:r w:rsidRPr="009352BE">
        <w:t>г. Тула, ул. Первомайская, д. 3</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w:t>
      </w:r>
      <w:bookmarkStart w:id="130" w:name="_GoBack"/>
      <w:bookmarkEnd w:id="130"/>
      <w:r w:rsidRPr="002B5D6A">
        <w:t>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E4217C" w:rsidP="002B5D6A">
      <w:pPr>
        <w:jc w:val="center"/>
      </w:pPr>
      <w:r w:rsidRPr="009352BE">
        <w:rPr>
          <w:color w:val="000000"/>
        </w:rPr>
        <w:t>890</w:t>
      </w:r>
      <w:r>
        <w:rPr>
          <w:color w:val="000000"/>
        </w:rPr>
        <w:t xml:space="preserve"> </w:t>
      </w:r>
      <w:r w:rsidRPr="009352BE">
        <w:rPr>
          <w:color w:val="000000"/>
        </w:rPr>
        <w:t>314,44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3" w:rsidRDefault="00822733">
      <w:pPr>
        <w:spacing w:after="0"/>
      </w:pPr>
      <w:r>
        <w:separator/>
      </w:r>
    </w:p>
  </w:endnote>
  <w:endnote w:type="continuationSeparator" w:id="0">
    <w:p w:rsidR="00822733" w:rsidRDefault="0082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Pr="00394EB9" w:rsidRDefault="0082273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3" w:rsidRDefault="00822733">
      <w:pPr>
        <w:spacing w:after="0"/>
      </w:pPr>
      <w:r>
        <w:separator/>
      </w:r>
    </w:p>
  </w:footnote>
  <w:footnote w:type="continuationSeparator" w:id="0">
    <w:p w:rsidR="00822733" w:rsidRDefault="008227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E4217C">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E4217C">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E4217C">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17C"/>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73D65"/>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2950128">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3A990-16C9-4481-A1E7-B24DE063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17888</Words>
  <Characters>101964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2016-10-14T08:50:00Z</dcterms:created>
  <dcterms:modified xsi:type="dcterms:W3CDTF">2016-10-14T08:50:00Z</dcterms:modified>
</cp:coreProperties>
</file>