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21.07.2007 N 185-ФЗ</w:t>
              <w:br/>
              <w:t xml:space="preserve">(ред. от 25.12.2023)</w:t>
              <w:br/>
              <w:t xml:space="preserve">"О Фонде содействия реформированию жилищно-коммунального хозяйства"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2007 года</w:t>
            </w:r>
          </w:p>
        </w:tc>
        <w:tc>
          <w:tcPr>
            <w:tcW w:w="5103" w:type="dxa"/>
            <w:tcBorders>
              <w:top w:val="nil"/>
              <w:left w:val="nil"/>
              <w:bottom w:val="nil"/>
              <w:right w:val="nil"/>
            </w:tcBorders>
          </w:tcPr>
          <w:p>
            <w:pPr>
              <w:pStyle w:val="0"/>
              <w:jc w:val="right"/>
            </w:pPr>
            <w:r>
              <w:rPr>
                <w:sz w:val="20"/>
              </w:rPr>
              <w:t xml:space="preserve">N 185-ФЗ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ФОНДЕ СОДЕЙСТВИЯ</w:t>
      </w:r>
    </w:p>
    <w:p>
      <w:pPr>
        <w:pStyle w:val="2"/>
        <w:jc w:val="center"/>
      </w:pPr>
      <w:r>
        <w:rPr>
          <w:sz w:val="20"/>
        </w:rPr>
        <w:t xml:space="preserve">РЕФОРМИРОВАНИЮ ЖИЛИЩНО-КОММУНАЛЬНОГО ХОЗЯЙСТВА</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9-ФЗ (ред. от 29.12.2010) &quot;О внесении изменений в статьи 3 и 21 Федерального закона &quot;О Фонде содействия реформированию жилищно-коммунального хозяйства&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01.12.2008 </w:t>
            </w:r>
            <w:hyperlink w:history="0" r:id="rId9"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09.04.2009 </w:t>
            </w:r>
            <w:hyperlink w:history="0" r:id="rId10" w:tooltip="Федеральный закон от 09.04.2009 N 58-ФЗ (ред. от 28.12.2022)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01.07.2009 </w:t>
            </w:r>
            <w:hyperlink w:history="0" r:id="rId11"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144-ФЗ</w:t>
              </w:r>
            </w:hyperlink>
            <w:r>
              <w:rPr>
                <w:sz w:val="20"/>
                <w:color w:val="392c69"/>
              </w:rPr>
              <w:t xml:space="preserve">, от 17.07.2009 </w:t>
            </w:r>
            <w:hyperlink w:history="0" r:id="rId12"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147-ФЗ</w:t>
              </w:r>
            </w:hyperlink>
            <w:r>
              <w:rPr>
                <w:sz w:val="20"/>
                <w:color w:val="392c69"/>
              </w:rPr>
              <w:t xml:space="preserve">, от 23.11.2009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17.12.2009 </w:t>
            </w:r>
            <w:hyperlink w:history="0" r:id="rId1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09.03.2010 </w:t>
            </w:r>
            <w:hyperlink w:history="0" r:id="rId15" w:tooltip="Федеральный закон от 09.03.2010 N 25-ФЗ (ред. от 23.07.2013) &quot;О внесении изменений в Федеральный закон &quot;О фонде содействия реформированию жилищно-коммунального хозяйства&quot; и статью 4 Федерального закона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 ------------ Утратил силу или отменен {КонсультантПлюс}">
              <w:r>
                <w:rPr>
                  <w:sz w:val="20"/>
                  <w:color w:val="0000ff"/>
                </w:rPr>
                <w:t xml:space="preserve">N 25-ФЗ</w:t>
              </w:r>
            </w:hyperlink>
            <w:r>
              <w:rPr>
                <w:sz w:val="20"/>
                <w:color w:val="392c69"/>
              </w:rPr>
              <w:t xml:space="preserve">, от 29.12.2010 </w:t>
            </w:r>
            <w:hyperlink w:history="0" r:id="rId1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29.12.2010 </w:t>
            </w:r>
            <w:hyperlink w:history="0" r:id="rId17"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441-ФЗ</w:t>
              </w:r>
            </w:hyperlink>
            <w:r>
              <w:rPr>
                <w:sz w:val="20"/>
                <w:color w:val="392c69"/>
              </w:rPr>
              <w:t xml:space="preserve">, от 04.06.2011 </w:t>
            </w:r>
            <w:hyperlink w:history="0" r:id="rId18"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1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30.11.2011 </w:t>
            </w:r>
            <w:hyperlink w:history="0" r:id="rId20" w:tooltip="Федеральный закон от 30.11.2011 N 350-ФЗ (ред. от 31.12.2017)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350-ФЗ</w:t>
              </w:r>
            </w:hyperlink>
            <w:r>
              <w:rPr>
                <w:sz w:val="20"/>
                <w:color w:val="392c69"/>
              </w:rPr>
              <w:t xml:space="preserve">, от 28.07.2012 </w:t>
            </w:r>
            <w:hyperlink w:history="0" r:id="rId2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2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23.07.2013 </w:t>
            </w:r>
            <w:hyperlink w:history="0" r:id="rId24"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color w:val="392c69"/>
              </w:rPr>
              <w:t xml:space="preserve">, от 28.12.2013 </w:t>
            </w:r>
            <w:hyperlink w:history="0" r:id="rId2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23.06.2014 </w:t>
            </w:r>
            <w:hyperlink w:history="0" r:id="rId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2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21.07.2014 </w:t>
            </w:r>
            <w:hyperlink w:history="0" r:id="rId28"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24.11.2014 </w:t>
            </w:r>
            <w:hyperlink w:history="0" r:id="rId29"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29.12.2014 </w:t>
            </w:r>
            <w:hyperlink w:history="0" r:id="rId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3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29.06.2015 </w:t>
            </w:r>
            <w:hyperlink w:history="0" r:id="rId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02.06.2016 </w:t>
            </w:r>
            <w:hyperlink w:history="0" r:id="rId3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23.06.2016 </w:t>
            </w:r>
            <w:hyperlink w:history="0" r:id="rId3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29.07.2017 </w:t>
            </w:r>
            <w:hyperlink w:history="0" r:id="rId36"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30.10.2017 </w:t>
            </w:r>
            <w:hyperlink w:history="0" r:id="rId37" w:tooltip="Федеральный закон от 30.10.2017 N 311-ФЗ &quot;О внесении изменений в статьи 3 и 25 Федерального закона &quot;О Фонде содействия реформированию жилищно-коммунального хозяйства&quot; ------------ Утратил силу или отменен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29.12.2017 </w:t>
            </w:r>
            <w:hyperlink w:history="0" r:id="rId38"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3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color w:val="392c69"/>
              </w:rPr>
              <w:t xml:space="preserve">, от 31.12.2017 </w:t>
            </w:r>
            <w:hyperlink w:history="0" r:id="rId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23.04.2018 </w:t>
            </w:r>
            <w:hyperlink w:history="0" r:id="rId41" w:tooltip="Федеральный закон от 23.04.2018 N 93-ФЗ (ред. от 30.12.2021) &quot;О внесении изменений в отдельные законодательные акты Российской Федерации в части совершенствования порядка предоставления средств федерального бюджета государственным корпорациям (государственной компании), публично-правовым компаниям в виде имущественного взноса Российской Федерации&quot; {КонсультантПлюс}">
              <w:r>
                <w:rPr>
                  <w:sz w:val="20"/>
                  <w:color w:val="0000ff"/>
                </w:rPr>
                <w:t xml:space="preserve">N 93-ФЗ</w:t>
              </w:r>
            </w:hyperlink>
            <w:r>
              <w:rPr>
                <w:sz w:val="20"/>
                <w:color w:val="392c69"/>
              </w:rPr>
              <w:t xml:space="preserve">, от 28.11.2018 </w:t>
            </w:r>
            <w:hyperlink w:history="0" r:id="rId42"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color w:val="392c69"/>
              </w:rPr>
              <w:t xml:space="preserve">, от 28.11.2018 </w:t>
            </w:r>
            <w:hyperlink w:history="0" r:id="rId4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4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27.12.2019 </w:t>
            </w:r>
            <w:hyperlink w:history="0" r:id="rId4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 от 07.04.2020 </w:t>
            </w:r>
            <w:hyperlink w:history="0" r:id="rId46" w:tooltip="Федеральный закон от 07.04.2020 N 115-ФЗ (ред. от 30.12.2021)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22.12.2020 </w:t>
            </w:r>
            <w:hyperlink w:history="0" r:id="rId4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color w:val="392c69"/>
              </w:rPr>
              <w:t xml:space="preserve">, от 30.12.2020 </w:t>
            </w:r>
            <w:hyperlink w:history="0" r:id="rId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01.07.2021 </w:t>
            </w:r>
            <w:hyperlink w:history="0" r:id="rId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30.12.2021 </w:t>
            </w:r>
            <w:hyperlink w:history="0" r:id="rId5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14.03.2022 </w:t>
            </w:r>
            <w:hyperlink w:history="0" r:id="rId52"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19.12.2022 </w:t>
            </w:r>
            <w:hyperlink w:history="0" r:id="rId5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25.12.2023 </w:t>
            </w:r>
            <w:hyperlink w:history="0" r:id="rId5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55" w:tooltip="Федеральный закон от 30.12.2008 N 323-ФЗ (ред. от 17.07.2009) &quot;О порядке определения минимального объема долевого финансирования проведения капитального ремонта многоквартирных домов, переселения граждан из аварийного жилищного фонда, в том числе с учетом необходимости стимулирования развития рынка жилья, за счет средств бюджетов субъектов Российской Федерации и (или) средств местных бюджетов в 2009 году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color w:val="392c69"/>
              </w:rPr>
              <w:t xml:space="preserve"> от 30.12.2008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 </w:t>
      </w:r>
      <w:hyperlink w:history="0" r:id="rId56" w:tooltip="&quot;Долгосрочная программа деятельности и развития государственной корпорации - фонда содействия реформированию жилищно-коммунального хозяйства на период 2019 - 2025 годов&quot; (утв. наблюдательным советом Госкорпорации &quot;Фонд содействия реформированию ЖКХ&quot; 29.04.2020, протокол N 79) (ред. от 28.02.2022) {КонсультантПлюс}">
        <w:r>
          <w:rPr>
            <w:sz w:val="20"/>
            <w:color w:val="0000ff"/>
          </w:rPr>
          <w:t xml:space="preserve">целях</w:t>
        </w:r>
      </w:hyperlink>
      <w:r>
        <w:rPr>
          <w:sz w:val="20"/>
        </w:rP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pPr>
        <w:pStyle w:val="0"/>
        <w:jc w:val="both"/>
      </w:pPr>
      <w:r>
        <w:rPr>
          <w:sz w:val="20"/>
        </w:rPr>
        <w:t xml:space="preserve">(в ред. Федеральных законов от 25.12.2012 </w:t>
      </w:r>
      <w:hyperlink w:history="0" r:id="rId5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30.12.2021 </w:t>
      </w:r>
      <w:hyperlink w:history="0" r:id="rId5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pPr>
        <w:pStyle w:val="0"/>
        <w:jc w:val="both"/>
      </w:pPr>
      <w:r>
        <w:rPr>
          <w:sz w:val="20"/>
        </w:rPr>
        <w:t xml:space="preserve">(в ред. Федерального </w:t>
      </w:r>
      <w:hyperlink w:history="0" r:id="rId5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history="0" w:anchor="P428" w:tooltip="ГЛАВА 6.5. ОСОБЕННОСТИ ПРЕДОСТАВЛЕНИЯ ФИНАНСОВОЙ ПОДДЕРЖКИ">
        <w:r>
          <w:rPr>
            <w:sz w:val="20"/>
            <w:color w:val="0000ff"/>
          </w:rPr>
          <w:t xml:space="preserve">главы 6.5</w:t>
        </w:r>
      </w:hyperlink>
      <w:r>
        <w:rPr>
          <w:sz w:val="20"/>
        </w:rP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pPr>
        <w:pStyle w:val="0"/>
        <w:jc w:val="both"/>
      </w:pPr>
      <w:r>
        <w:rPr>
          <w:sz w:val="20"/>
        </w:rPr>
        <w:t xml:space="preserve">(в ред. Федеральных законов от 28.06.2014 </w:t>
      </w:r>
      <w:hyperlink w:history="0" r:id="rId6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31.12.2017 </w:t>
      </w:r>
      <w:hyperlink w:history="0" r:id="rId61"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62"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 от 27.12.2019 </w:t>
      </w:r>
      <w:hyperlink w:history="0" r:id="rId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3) переселение граждан из аварийного жилищного фонда - принятие решений и проведение мероприятий в соответствии со </w:t>
      </w:r>
      <w:hyperlink w:history="0" r:id="rId64" w:tooltip="&quot;Жилищный кодекс Российской Федерации&quot; от 29.12.2004 N 188-ФЗ (ред. от 25.12.2023) {КонсультантПлюс}">
        <w:r>
          <w:rPr>
            <w:sz w:val="20"/>
            <w:color w:val="0000ff"/>
          </w:rPr>
          <w:t xml:space="preserve">статьями 32</w:t>
        </w:r>
      </w:hyperlink>
      <w:r>
        <w:rPr>
          <w:sz w:val="20"/>
        </w:rPr>
        <w:t xml:space="preserve">, </w:t>
      </w:r>
      <w:hyperlink w:history="0" r:id="rId65" w:tooltip="&quot;Жилищный кодекс Российской Федерации&quot; от 29.12.2004 N 188-ФЗ (ред. от 25.12.2023) {КонсультантПлюс}">
        <w:r>
          <w:rPr>
            <w:sz w:val="20"/>
            <w:color w:val="0000ff"/>
          </w:rPr>
          <w:t xml:space="preserve">86</w:t>
        </w:r>
      </w:hyperlink>
      <w:r>
        <w:rPr>
          <w:sz w:val="20"/>
        </w:rPr>
        <w:t xml:space="preserve">, </w:t>
      </w:r>
      <w:hyperlink w:history="0" r:id="rId66" w:tooltip="&quot;Жилищный кодекс Российской Федерации&quot; от 29.12.2004 N 188-ФЗ (ред. от 25.12.2023) {КонсультантПлюс}">
        <w:r>
          <w:rPr>
            <w:sz w:val="20"/>
            <w:color w:val="0000ff"/>
          </w:rPr>
          <w:t xml:space="preserve">частями 2</w:t>
        </w:r>
      </w:hyperlink>
      <w:r>
        <w:rPr>
          <w:sz w:val="20"/>
        </w:rPr>
        <w:t xml:space="preserve"> и </w:t>
      </w:r>
      <w:hyperlink w:history="0" r:id="rId67" w:tooltip="&quot;Жилищный кодекс Российской Федерации&quot; от 29.12.2004 N 188-ФЗ (ред. от 25.12.2023) {КонсультантПлюс}">
        <w:r>
          <w:rPr>
            <w:sz w:val="20"/>
            <w:color w:val="0000ff"/>
          </w:rPr>
          <w:t xml:space="preserve">3 статьи 88</w:t>
        </w:r>
      </w:hyperlink>
      <w:r>
        <w:rPr>
          <w:sz w:val="20"/>
        </w:rPr>
        <w:t xml:space="preserve"> Жилищного кодекса Российской Федерации;</w:t>
      </w:r>
    </w:p>
    <w:p>
      <w:pPr>
        <w:pStyle w:val="0"/>
        <w:jc w:val="both"/>
      </w:pPr>
      <w:r>
        <w:rPr>
          <w:sz w:val="20"/>
        </w:rPr>
        <w:t xml:space="preserve">(в ред. Федерального </w:t>
      </w:r>
      <w:hyperlink w:history="0" r:id="rId6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spacing w:before="200" w:line-rule="auto"/>
        <w:ind w:firstLine="540"/>
        <w:jc w:val="both"/>
      </w:pPr>
      <w:r>
        <w:rPr>
          <w:sz w:val="20"/>
        </w:rPr>
        <w:t xml:space="preserve">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pPr>
        <w:pStyle w:val="0"/>
        <w:jc w:val="both"/>
      </w:pPr>
      <w:r>
        <w:rPr>
          <w:sz w:val="20"/>
        </w:rPr>
        <w:t xml:space="preserve">(в ред. Федеральных законов от 25.12.2012 </w:t>
      </w:r>
      <w:hyperlink w:history="0" r:id="rId6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28.06.2014 </w:t>
      </w:r>
      <w:hyperlink w:history="0" r:id="rId7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30.12.2021 </w:t>
      </w:r>
      <w:hyperlink w:history="0" r:id="rId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ind w:firstLine="540"/>
        <w:jc w:val="both"/>
      </w:pPr>
      <w:r>
        <w:rPr>
          <w:sz w:val="20"/>
        </w:rPr>
      </w:r>
    </w:p>
    <w:p>
      <w:pPr>
        <w:pStyle w:val="2"/>
        <w:outlineLvl w:val="0"/>
        <w:jc w:val="center"/>
      </w:pPr>
      <w:r>
        <w:rPr>
          <w:sz w:val="20"/>
        </w:rPr>
        <w:t xml:space="preserve">Глава 2. СТАТУС, ЦЕЛИ ДЕЯТЕЛЬНОСТИ И ФУНКЦИИ ФОНДА</w:t>
      </w:r>
    </w:p>
    <w:p>
      <w:pPr>
        <w:pStyle w:val="2"/>
        <w:jc w:val="center"/>
      </w:pPr>
      <w:r>
        <w:rPr>
          <w:sz w:val="20"/>
        </w:rPr>
        <w:t xml:space="preserve">СОДЕЙСТВИЯ РЕФОРМИРОВАНИЮ ЖИЛИЩНО-КОММУНАЛЬНОГО ХОЗЯЙСТВА</w:t>
      </w:r>
    </w:p>
    <w:p>
      <w:pPr>
        <w:pStyle w:val="2"/>
        <w:jc w:val="center"/>
      </w:pPr>
      <w:r>
        <w:rPr>
          <w:sz w:val="20"/>
        </w:rPr>
        <w:t xml:space="preserve">(СТАТЬИ 3 - 5)</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3. УПРАВЛЕНИЕ ФОНДОМ И КОНТРОЛЬ ЗА ЕГО ДЕЯТЕЛЬНОСТЬЮ</w:t>
      </w:r>
    </w:p>
    <w:p>
      <w:pPr>
        <w:pStyle w:val="2"/>
        <w:jc w:val="center"/>
      </w:pPr>
      <w:r>
        <w:rPr>
          <w:sz w:val="20"/>
        </w:rPr>
        <w:t xml:space="preserve">(СТАТЬИ 6 - 11)</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4. ОТЧЕТНОСТЬ И АУДИТ ФОНДА</w:t>
      </w:r>
    </w:p>
    <w:p>
      <w:pPr>
        <w:pStyle w:val="2"/>
        <w:jc w:val="center"/>
      </w:pPr>
      <w:r>
        <w:rPr>
          <w:sz w:val="20"/>
        </w:rPr>
        <w:t xml:space="preserve">(СТАТЬИ 12 - 13)</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5. УСЛОВИЯ ПРЕДОСТАВЛЕНИЯ ФИНАНСОВОЙ ПОДДЕРЖКИ</w:t>
      </w:r>
    </w:p>
    <w:p>
      <w:pPr>
        <w:pStyle w:val="2"/>
        <w:jc w:val="center"/>
      </w:pPr>
      <w:r>
        <w:rPr>
          <w:sz w:val="20"/>
        </w:rPr>
        <w:t xml:space="preserve">ЗА СЧЕТ СРЕДСТВ ФОНДА</w:t>
      </w:r>
    </w:p>
    <w:p>
      <w:pPr>
        <w:pStyle w:val="0"/>
        <w:ind w:firstLine="540"/>
        <w:jc w:val="both"/>
      </w:pPr>
      <w:r>
        <w:rPr>
          <w:sz w:val="20"/>
        </w:rPr>
      </w:r>
    </w:p>
    <w:bookmarkStart w:id="76" w:name="P76"/>
    <w:bookmarkEnd w:id="76"/>
    <w:p>
      <w:pPr>
        <w:pStyle w:val="2"/>
        <w:outlineLvl w:val="1"/>
        <w:ind w:firstLine="540"/>
        <w:jc w:val="both"/>
      </w:pPr>
      <w:r>
        <w:rPr>
          <w:sz w:val="20"/>
        </w:rPr>
        <w:t xml:space="preserve">Статья 14. Перечень условий предоставления финансовой поддержки за счет средств Фонда</w:t>
      </w:r>
    </w:p>
    <w:p>
      <w:pPr>
        <w:pStyle w:val="0"/>
        <w:ind w:firstLine="540"/>
        <w:jc w:val="both"/>
      </w:pPr>
      <w:r>
        <w:rPr>
          <w:sz w:val="20"/>
        </w:rPr>
      </w:r>
    </w:p>
    <w:bookmarkStart w:id="78" w:name="P78"/>
    <w:bookmarkEnd w:id="78"/>
    <w:p>
      <w:pPr>
        <w:pStyle w:val="0"/>
        <w:ind w:firstLine="540"/>
        <w:jc w:val="both"/>
      </w:pPr>
      <w:r>
        <w:rPr>
          <w:sz w:val="20"/>
        </w:rPr>
        <w:t xml:space="preserve">1. Фонд предоставляет финансовую поддержку за счет своих средств при условии:</w:t>
      </w:r>
    </w:p>
    <w:p>
      <w:pPr>
        <w:pStyle w:val="0"/>
        <w:spacing w:before="200" w:line-rule="auto"/>
        <w:ind w:firstLine="540"/>
        <w:jc w:val="both"/>
      </w:pPr>
      <w:r>
        <w:rPr>
          <w:sz w:val="20"/>
        </w:rPr>
        <w:t xml:space="preserve">1) - 3) утратили силу. - Федеральный </w:t>
      </w:r>
      <w:hyperlink w:history="0" r:id="rId7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4) утратил силу. - Федеральный </w:t>
      </w:r>
      <w:hyperlink w:history="0" r:id="rId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5) - 6) утратили силу. - Федеральный </w:t>
      </w:r>
      <w:hyperlink w:history="0" r:id="rId7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7) - 8) утратили силу. - Федеральный </w:t>
      </w:r>
      <w:hyperlink w:history="0" r:id="rId7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9) утратил силу. - Федеральный </w:t>
      </w:r>
      <w:hyperlink w:history="0" r:id="rId7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9.1) утратил силу. - Федеральный </w:t>
      </w:r>
      <w:hyperlink w:history="0" r:id="rId8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9.2) - 9.5) утратили силу. - Федеральный </w:t>
      </w:r>
      <w:hyperlink w:history="0" r:id="rId8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9.6) утратил силу. - Федеральный </w:t>
      </w:r>
      <w:hyperlink w:history="0" r:id="rId8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9.7) утратил силу. - Федеральный </w:t>
      </w:r>
      <w:hyperlink w:history="0" r:id="rId8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pPr>
        <w:pStyle w:val="0"/>
        <w:jc w:val="both"/>
      </w:pPr>
      <w:r>
        <w:rPr>
          <w:sz w:val="20"/>
        </w:rPr>
        <w:t xml:space="preserve">(п. 9.8 введен Федеральным </w:t>
      </w:r>
      <w:hyperlink w:history="0" r:id="rId8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Федерального </w:t>
      </w:r>
      <w:hyperlink w:history="0" r:id="rId8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9.9) утратил силу. - Федеральный </w:t>
      </w:r>
      <w:hyperlink w:history="0" r:id="rId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91" w:name="P91"/>
    <w:bookmarkEnd w:id="91"/>
    <w:p>
      <w:pPr>
        <w:pStyle w:val="0"/>
        <w:spacing w:before="200" w:line-rule="auto"/>
        <w:ind w:firstLine="540"/>
        <w:jc w:val="both"/>
      </w:pPr>
      <w:r>
        <w:rPr>
          <w:sz w:val="20"/>
        </w:rPr>
        <w:t xml:space="preserve">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pPr>
        <w:pStyle w:val="0"/>
        <w:jc w:val="both"/>
      </w:pPr>
      <w:r>
        <w:rPr>
          <w:sz w:val="20"/>
        </w:rPr>
        <w:t xml:space="preserve">(п. 9.10 введен Федеральным </w:t>
      </w:r>
      <w:hyperlink w:history="0" r:id="rId8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Федеральных законов от 23.07.2013 </w:t>
      </w:r>
      <w:hyperlink w:history="0" r:id="rId8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8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90"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9.11) утратил силу. - Федеральный </w:t>
      </w:r>
      <w:hyperlink w:history="0" r:id="rId9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10) утратил силу. - Федеральный </w:t>
      </w:r>
      <w:hyperlink w:history="0" r:id="rId9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11) наличия региональной адресной программы по переселению граждан из аварийного жилищного фонда, утвержденной в соответствии со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pPr>
        <w:pStyle w:val="0"/>
        <w:spacing w:before="200" w:line-rule="auto"/>
        <w:ind w:firstLine="540"/>
        <w:jc w:val="both"/>
      </w:pPr>
      <w:r>
        <w:rPr>
          <w:sz w:val="20"/>
        </w:rPr>
        <w:t xml:space="preserve">11.1) наличия региональной программы по модернизации системы коммунальной инфраструктуры, утвержденной в соответствии со </w:t>
      </w:r>
      <w:hyperlink w:history="0" w:anchor="P172" w:tooltip="Статья 16.1. Предоставление финансовой поддержки за счет средств Фонда на модернизацию системы коммунальной инфраструктуры">
        <w:r>
          <w:rPr>
            <w:sz w:val="20"/>
            <w:color w:val="0000ff"/>
          </w:rPr>
          <w:t xml:space="preserve">статьей 16.1</w:t>
        </w:r>
      </w:hyperlink>
      <w:r>
        <w:rPr>
          <w:sz w:val="20"/>
        </w:rP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pPr>
        <w:pStyle w:val="0"/>
        <w:jc w:val="both"/>
      </w:pPr>
      <w:r>
        <w:rPr>
          <w:sz w:val="20"/>
        </w:rPr>
        <w:t xml:space="preserve">(п. 11.1 введен Федеральным </w:t>
      </w:r>
      <w:hyperlink w:history="0" r:id="rId9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bookmarkStart w:id="98" w:name="P98"/>
    <w:bookmarkEnd w:id="98"/>
    <w:p>
      <w:pPr>
        <w:pStyle w:val="0"/>
        <w:spacing w:before="200" w:line-rule="auto"/>
        <w:ind w:firstLine="540"/>
        <w:jc w:val="both"/>
      </w:pPr>
      <w:r>
        <w:rPr>
          <w:sz w:val="20"/>
        </w:rPr>
        <w:t xml:space="preserve">12) обеспечения выделения в соответствии со </w:t>
      </w:r>
      <w:hyperlink w:history="0" w:anchor="P218" w:tooltip="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
        <w:r>
          <w:rPr>
            <w:sz w:val="20"/>
            <w:color w:val="0000ff"/>
          </w:rPr>
          <w:t xml:space="preserve">статьей 18</w:t>
        </w:r>
      </w:hyperlink>
      <w:r>
        <w:rPr>
          <w:sz w:val="20"/>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pPr>
        <w:pStyle w:val="0"/>
        <w:jc w:val="both"/>
      </w:pPr>
      <w:r>
        <w:rPr>
          <w:sz w:val="20"/>
        </w:rPr>
        <w:t xml:space="preserve">(в ред. Федеральных законов от 23.07.2013 </w:t>
      </w:r>
      <w:hyperlink w:history="0" r:id="rId94"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9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9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9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00" w:name="P100"/>
    <w:bookmarkEnd w:id="100"/>
    <w:p>
      <w:pPr>
        <w:pStyle w:val="0"/>
        <w:spacing w:before="200" w:line-rule="auto"/>
        <w:ind w:firstLine="540"/>
        <w:jc w:val="both"/>
      </w:pPr>
      <w:r>
        <w:rPr>
          <w:sz w:val="20"/>
        </w:rP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w:history="0" r:id="rId99"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подпунктами 6</w:t>
        </w:r>
      </w:hyperlink>
      <w:r>
        <w:rPr>
          <w:sz w:val="20"/>
        </w:rPr>
        <w:t xml:space="preserve"> и </w:t>
      </w:r>
      <w:hyperlink w:history="0" r:id="rId100"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7 статьи 39.5</w:t>
        </w:r>
      </w:hyperlink>
      <w:r>
        <w:rPr>
          <w:sz w:val="20"/>
        </w:rPr>
        <w:t xml:space="preserve"> и </w:t>
      </w:r>
      <w:hyperlink w:history="0" r:id="rId101"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подпунктами 6</w:t>
        </w:r>
      </w:hyperlink>
      <w:r>
        <w:rPr>
          <w:sz w:val="20"/>
        </w:rPr>
        <w:t xml:space="preserve"> и </w:t>
      </w:r>
      <w:hyperlink w:history="0" r:id="rId102"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7 пункта 2 статьи 39.10</w:t>
        </w:r>
      </w:hyperlink>
      <w:r>
        <w:rPr>
          <w:sz w:val="20"/>
        </w:rP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pPr>
        <w:pStyle w:val="0"/>
        <w:jc w:val="both"/>
      </w:pPr>
      <w:r>
        <w:rPr>
          <w:sz w:val="20"/>
        </w:rPr>
        <w:t xml:space="preserve">(п. 13 введен Федеральным </w:t>
      </w:r>
      <w:hyperlink w:history="0" r:id="rId1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Федеральных законов от 22.12.2020 </w:t>
      </w:r>
      <w:hyperlink w:history="0" r:id="rId10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30.12.2020 </w:t>
      </w:r>
      <w:hyperlink w:history="0" r:id="rId1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30.12.2021 </w:t>
      </w:r>
      <w:hyperlink w:history="0" r:id="rId10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1.1 - 2. Утратили силу. - Федеральный </w:t>
      </w:r>
      <w:hyperlink w:history="0" r:id="rId10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3. Перечень документов, подтверждающих выполнение предусмотренных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w:t>
        </w:r>
      </w:hyperlink>
      <w:r>
        <w:rPr>
          <w:sz w:val="20"/>
        </w:rPr>
        <w:t xml:space="preserve"> настоящей статьи условий, утверждается наблюдательным советом Фонда.</w:t>
      </w:r>
    </w:p>
    <w:p>
      <w:pPr>
        <w:pStyle w:val="0"/>
        <w:jc w:val="both"/>
      </w:pPr>
      <w:r>
        <w:rPr>
          <w:sz w:val="20"/>
        </w:rPr>
        <w:t xml:space="preserve">(в ред. Федеральных законов от 01.12.2008 </w:t>
      </w:r>
      <w:hyperlink w:history="0" r:id="rId108"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225-ФЗ</w:t>
        </w:r>
      </w:hyperlink>
      <w:r>
        <w:rPr>
          <w:sz w:val="20"/>
        </w:rPr>
        <w:t xml:space="preserve">, от 25.12.2012 </w:t>
      </w:r>
      <w:hyperlink w:history="0" r:id="rId10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29.06.2015 </w:t>
      </w:r>
      <w:hyperlink w:history="0" r:id="rId1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w:history="0" r:id="rId11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федеральном бюджете на соответствующий год.</w:t>
      </w:r>
    </w:p>
    <w:p>
      <w:pPr>
        <w:pStyle w:val="0"/>
        <w:jc w:val="both"/>
      </w:pPr>
      <w:r>
        <w:rPr>
          <w:sz w:val="20"/>
        </w:rPr>
        <w:t xml:space="preserve">(часть 4 введена Федеральным </w:t>
      </w:r>
      <w:hyperlink w:history="0" r:id="rId112"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1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bookmarkStart w:id="108" w:name="P108"/>
    <w:bookmarkEnd w:id="108"/>
    <w:p>
      <w:pPr>
        <w:pStyle w:val="2"/>
        <w:outlineLvl w:val="1"/>
        <w:ind w:firstLine="540"/>
        <w:jc w:val="both"/>
      </w:pPr>
      <w:r>
        <w:rPr>
          <w:sz w:val="20"/>
        </w:rPr>
        <w:t xml:space="preserve">Статья 15. Утратила силу. - Федеральный </w:t>
      </w:r>
      <w:hyperlink w:history="0" r:id="rId11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ind w:firstLine="540"/>
        <w:jc w:val="both"/>
      </w:pPr>
      <w:r>
        <w:rPr>
          <w:sz w:val="20"/>
        </w:rPr>
      </w:r>
    </w:p>
    <w:p>
      <w:pPr>
        <w:pStyle w:val="2"/>
        <w:outlineLvl w:val="1"/>
        <w:ind w:firstLine="540"/>
        <w:jc w:val="both"/>
      </w:pPr>
      <w:r>
        <w:rPr>
          <w:sz w:val="20"/>
        </w:rPr>
        <w:t xml:space="preserve">Статья 15.1. Предоставление финансовой поддержки за счет средств Фонда на проведение капитального ремонта многоквартирных домов</w:t>
      </w:r>
    </w:p>
    <w:p>
      <w:pPr>
        <w:pStyle w:val="0"/>
        <w:jc w:val="both"/>
      </w:pPr>
      <w:r>
        <w:rPr>
          <w:sz w:val="20"/>
        </w:rPr>
        <w:t xml:space="preserve">(в ред. Федерального </w:t>
      </w:r>
      <w:hyperlink w:history="0" r:id="rId1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ind w:firstLine="540"/>
        <w:jc w:val="both"/>
      </w:pPr>
      <w:r>
        <w:rPr>
          <w:sz w:val="20"/>
        </w:rPr>
        <w:t xml:space="preserve">(введена Федеральным </w:t>
      </w:r>
      <w:hyperlink w:history="0" r:id="rId11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114" w:name="P114"/>
    <w:bookmarkEnd w:id="114"/>
    <w:p>
      <w:pPr>
        <w:pStyle w:val="0"/>
        <w:ind w:firstLine="540"/>
        <w:jc w:val="both"/>
      </w:pPr>
      <w:r>
        <w:rPr>
          <w:sz w:val="20"/>
        </w:rPr>
        <w:t xml:space="preserve">1 - 5. Утратили силу. - Федеральный </w:t>
      </w:r>
      <w:hyperlink w:history="0" r:id="rId11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15" w:name="P115"/>
    <w:bookmarkEnd w:id="115"/>
    <w:p>
      <w:pPr>
        <w:pStyle w:val="0"/>
        <w:spacing w:before="200" w:line-rule="auto"/>
        <w:ind w:firstLine="540"/>
        <w:jc w:val="both"/>
      </w:pPr>
      <w:r>
        <w:rPr>
          <w:sz w:val="20"/>
        </w:rPr>
        <w:t xml:space="preserve">6. </w:t>
      </w:r>
      <w:hyperlink w:history="0" r:id="rId118" w:tooltip="Постановление Правительства РФ от 17.01.2017 N 18 (ред. от 07.09.2022) &quot;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quot; {КонсультантПлюс}">
        <w:r>
          <w:rPr>
            <w:sz w:val="20"/>
            <w:color w:val="0000ff"/>
          </w:rPr>
          <w:t xml:space="preserve">Порядок</w:t>
        </w:r>
      </w:hyperlink>
      <w:r>
        <w:rPr>
          <w:sz w:val="20"/>
        </w:rP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pPr>
        <w:pStyle w:val="0"/>
        <w:jc w:val="both"/>
      </w:pPr>
      <w:r>
        <w:rPr>
          <w:sz w:val="20"/>
        </w:rPr>
        <w:t xml:space="preserve">(часть 6 введена Федеральным </w:t>
      </w:r>
      <w:hyperlink w:history="0" r:id="rId119"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118" w:name="P118"/>
    <w:bookmarkEnd w:id="118"/>
    <w:p>
      <w:pPr>
        <w:pStyle w:val="2"/>
        <w:outlineLvl w:val="1"/>
        <w:ind w:firstLine="540"/>
        <w:jc w:val="both"/>
      </w:pPr>
      <w:r>
        <w:rPr>
          <w:sz w:val="20"/>
        </w:rPr>
        <w:t xml:space="preserve">Статья 16. Региональная адресная программа по переселению граждан из аварийного жилищного фонда</w:t>
      </w:r>
    </w:p>
    <w:p>
      <w:pPr>
        <w:pStyle w:val="0"/>
        <w:ind w:firstLine="540"/>
        <w:jc w:val="both"/>
      </w:pPr>
      <w:r>
        <w:rPr>
          <w:sz w:val="20"/>
        </w:rPr>
      </w:r>
    </w:p>
    <w:bookmarkStart w:id="120" w:name="P120"/>
    <w:bookmarkEnd w:id="120"/>
    <w:p>
      <w:pPr>
        <w:pStyle w:val="0"/>
        <w:ind w:firstLine="540"/>
        <w:jc w:val="both"/>
      </w:pPr>
      <w:r>
        <w:rPr>
          <w:sz w:val="20"/>
        </w:rPr>
        <w:t xml:space="preserve">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pPr>
        <w:pStyle w:val="0"/>
        <w:jc w:val="both"/>
      </w:pPr>
      <w:r>
        <w:rPr>
          <w:sz w:val="20"/>
        </w:rPr>
        <w:t xml:space="preserve">(в ред. Федеральных законов от 25.12.2012 </w:t>
      </w:r>
      <w:hyperlink w:history="0" r:id="rId12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12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122"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123"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w:t>
      </w:r>
    </w:p>
    <w:bookmarkStart w:id="122" w:name="P122"/>
    <w:bookmarkEnd w:id="122"/>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должна содержать, в частности:</w:t>
      </w:r>
    </w:p>
    <w:bookmarkStart w:id="123" w:name="P123"/>
    <w:bookmarkEnd w:id="123"/>
    <w:p>
      <w:pPr>
        <w:pStyle w:val="0"/>
        <w:spacing w:before="200" w:line-rule="auto"/>
        <w:ind w:firstLine="540"/>
        <w:jc w:val="both"/>
      </w:pPr>
      <w:r>
        <w:rPr>
          <w:sz w:val="20"/>
        </w:rPr>
        <w:t xml:space="preserve">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pPr>
        <w:pStyle w:val="0"/>
        <w:jc w:val="both"/>
      </w:pPr>
      <w:r>
        <w:rPr>
          <w:sz w:val="20"/>
        </w:rPr>
        <w:t xml:space="preserve">(в ред. Федерального </w:t>
      </w:r>
      <w:hyperlink w:history="0" r:id="rId124"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28.11.2018 N 436-ФЗ)</w:t>
      </w:r>
    </w:p>
    <w:p>
      <w:pPr>
        <w:pStyle w:val="0"/>
        <w:spacing w:before="200" w:line-rule="auto"/>
        <w:ind w:firstLine="540"/>
        <w:jc w:val="both"/>
      </w:pPr>
      <w:r>
        <w:rPr>
          <w:sz w:val="20"/>
        </w:rPr>
        <w:t xml:space="preserve">2) срок переселения граждан из каждого многоквартирного дома, включенного в перечень, указанный в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пункте 1</w:t>
        </w:r>
      </w:hyperlink>
      <w:r>
        <w:rPr>
          <w:sz w:val="20"/>
        </w:rP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pPr>
        <w:pStyle w:val="0"/>
        <w:jc w:val="both"/>
      </w:pPr>
      <w:r>
        <w:rPr>
          <w:sz w:val="20"/>
        </w:rPr>
        <w:t xml:space="preserve">(в ред. Федерального </w:t>
      </w:r>
      <w:hyperlink w:history="0" r:id="rId12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bookmarkStart w:id="127" w:name="P127"/>
    <w:bookmarkEnd w:id="127"/>
    <w:p>
      <w:pPr>
        <w:pStyle w:val="0"/>
        <w:spacing w:before="200" w:line-rule="auto"/>
        <w:ind w:firstLine="540"/>
        <w:jc w:val="both"/>
      </w:pPr>
      <w:r>
        <w:rPr>
          <w:sz w:val="20"/>
        </w:rPr>
        <w:t xml:space="preserve">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pPr>
        <w:pStyle w:val="0"/>
        <w:jc w:val="both"/>
      </w:pPr>
      <w:r>
        <w:rPr>
          <w:sz w:val="20"/>
        </w:rPr>
        <w:t xml:space="preserve">(п. 3 в ред. Федерального </w:t>
      </w:r>
      <w:hyperlink w:history="0" r:id="rId12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4) обоснование потребности в предусмотренных </w:t>
      </w:r>
      <w:hyperlink w:history="0" w:anchor="P127" w:tooltip="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
        <w:r>
          <w:rPr>
            <w:sz w:val="20"/>
            <w:color w:val="0000ff"/>
          </w:rPr>
          <w:t xml:space="preserve">пунктом 3</w:t>
        </w:r>
      </w:hyperlink>
      <w:r>
        <w:rPr>
          <w:sz w:val="20"/>
        </w:rP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pPr>
        <w:pStyle w:val="0"/>
        <w:jc w:val="both"/>
      </w:pPr>
      <w:r>
        <w:rPr>
          <w:sz w:val="20"/>
        </w:rPr>
        <w:t xml:space="preserve">(п. 4 в ред. Федерального </w:t>
      </w:r>
      <w:hyperlink w:history="0" r:id="rId12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pPr>
        <w:pStyle w:val="0"/>
        <w:jc w:val="both"/>
      </w:pPr>
      <w:r>
        <w:rPr>
          <w:sz w:val="20"/>
        </w:rPr>
        <w:t xml:space="preserve">(п. 5 в ред. Федерального </w:t>
      </w:r>
      <w:hyperlink w:history="0" r:id="rId12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133" w:name="P133"/>
    <w:bookmarkEnd w:id="133"/>
    <w:p>
      <w:pPr>
        <w:pStyle w:val="0"/>
        <w:spacing w:before="200" w:line-rule="auto"/>
        <w:ind w:firstLine="540"/>
        <w:jc w:val="both"/>
      </w:pPr>
      <w:r>
        <w:rPr>
          <w:sz w:val="20"/>
        </w:rPr>
        <w:t xml:space="preserve">2.1. Минимальный размер этапа региональной адресной программы по переселению граждан из аварийного жилищного фонда определяется в </w:t>
      </w:r>
      <w:hyperlink w:history="0" r:id="rId129" w:tooltip="Постановление Правительства РФ от 16.03.2019 N 278 (ред. от 06.04.2023) &quot;О порядке предоставления в 2019 - 2024 годах субсидий в виде имущественных взносов Российской Федерации в публично-правовую компанию &quot;Фонд развития территорий&quot;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2.1 в ред. Федерального </w:t>
      </w:r>
      <w:hyperlink w:history="0" r:id="rId130"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history="0" w:anchor="P122" w:tooltip="2. Региональная адресная программа по переселению граждан из аварийного жилищного фонда должна содержать, в частности:">
        <w:r>
          <w:rPr>
            <w:sz w:val="20"/>
            <w:color w:val="0000ff"/>
          </w:rPr>
          <w:t xml:space="preserve">частями 2</w:t>
        </w:r>
      </w:hyperlink>
      <w:r>
        <w:rPr>
          <w:sz w:val="20"/>
        </w:rPr>
        <w:t xml:space="preserve"> и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2.1</w:t>
        </w:r>
      </w:hyperlink>
      <w:r>
        <w:rPr>
          <w:sz w:val="20"/>
        </w:rPr>
        <w:t xml:space="preserve"> настоящей статьи.</w:t>
      </w:r>
    </w:p>
    <w:p>
      <w:pPr>
        <w:pStyle w:val="0"/>
        <w:jc w:val="both"/>
      </w:pPr>
      <w:r>
        <w:rPr>
          <w:sz w:val="20"/>
        </w:rPr>
        <w:t xml:space="preserve">(часть 2.2 введена Федеральным </w:t>
      </w:r>
      <w:hyperlink w:history="0" r:id="rId13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23.07.2013 N 240-ФЗ)</w:t>
      </w:r>
    </w:p>
    <w:p>
      <w:pPr>
        <w:pStyle w:val="0"/>
        <w:spacing w:before="200" w:line-rule="auto"/>
        <w:ind w:firstLine="540"/>
        <w:jc w:val="both"/>
      </w:pPr>
      <w:r>
        <w:rPr>
          <w:sz w:val="20"/>
        </w:rPr>
        <w:t xml:space="preserve">2.3. Методические </w:t>
      </w:r>
      <w:hyperlink w:history="0" r:id="rId132" w:tooltip="Приказ Минстроя России от 11.11.2021 N 817/пр (ред. от 27.04.2023) &quot;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quot; {КонсультантПлюс}">
        <w:r>
          <w:rPr>
            <w:sz w:val="20"/>
            <w:color w:val="0000ff"/>
          </w:rPr>
          <w:t xml:space="preserve">рекомендации</w:t>
        </w:r>
      </w:hyperlink>
      <w:r>
        <w:rPr>
          <w:sz w:val="20"/>
        </w:rP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(часть 2.3 введена Федеральным </w:t>
      </w:r>
      <w:hyperlink w:history="0" r:id="rId13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w:history="0" r:id="rId13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Переселение граждан из аварийного жилищного фонда осуществляется в соответствии с жилищным </w:t>
      </w:r>
      <w:hyperlink w:history="0" r:id="rId135"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w:history="0" r:id="rId136"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pPr>
        <w:pStyle w:val="0"/>
        <w:jc w:val="both"/>
      </w:pPr>
      <w:r>
        <w:rPr>
          <w:sz w:val="20"/>
        </w:rPr>
        <w:t xml:space="preserve">(в ред. Федерального </w:t>
      </w:r>
      <w:hyperlink w:history="0" r:id="rId137"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17.12.2009 N 316-ФЗ)</w:t>
      </w:r>
    </w:p>
    <w:p>
      <w:pPr>
        <w:pStyle w:val="0"/>
        <w:spacing w:before="200" w:line-rule="auto"/>
        <w:ind w:firstLine="540"/>
        <w:jc w:val="both"/>
      </w:pPr>
      <w:r>
        <w:rPr>
          <w:sz w:val="20"/>
        </w:rPr>
        <w:t xml:space="preserve">4 - 5. Утратили силу с 1 августа 2013 года. - Федеральный </w:t>
      </w:r>
      <w:hyperlink w:history="0" r:id="rId13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23.07.2013 N 240-ФЗ.</w:t>
      </w:r>
    </w:p>
    <w:bookmarkStart w:id="144" w:name="P144"/>
    <w:bookmarkEnd w:id="144"/>
    <w:p>
      <w:pPr>
        <w:pStyle w:val="0"/>
        <w:spacing w:before="200" w:line-rule="auto"/>
        <w:ind w:firstLine="540"/>
        <w:jc w:val="both"/>
      </w:pPr>
      <w:r>
        <w:rPr>
          <w:sz w:val="20"/>
        </w:rPr>
        <w:t xml:space="preserve">6. Полученные за счет средств Фонда средства бюджета субъекта Российской Федерации и (или) средства местных бюджетов могут расходоваться на:</w:t>
      </w:r>
    </w:p>
    <w:p>
      <w:pPr>
        <w:pStyle w:val="0"/>
        <w:jc w:val="both"/>
      </w:pPr>
      <w:r>
        <w:rPr>
          <w:sz w:val="20"/>
        </w:rPr>
        <w:t xml:space="preserve">(в ред. Федерального </w:t>
      </w:r>
      <w:hyperlink w:history="0" r:id="rId13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1) приобретение жилых помещений в многоквартирных домах, а также в домах блокированной застройки, указанных в </w:t>
      </w:r>
      <w:hyperlink w:history="0" r:id="rId14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w:history="0" r:id="rId141" w:tooltip="Приказ Минстроя России от 02.08.2022 N 633/пр (ред. от 13.09.2023) &quot;Об утверждении методики отбора проектов индивидуальных жилых домов для переселения граждан из аварийного жилищного фонда&quot; (Зарегистрировано в Минюсте России 29.08.2022 N 69826) {КонсультантПлюс}">
        <w:r>
          <w:rPr>
            <w:sz w:val="20"/>
            <w:color w:val="0000ff"/>
          </w:rPr>
          <w:t xml:space="preserve">методикой</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pPr>
        <w:pStyle w:val="0"/>
        <w:jc w:val="both"/>
      </w:pPr>
      <w:r>
        <w:rPr>
          <w:sz w:val="20"/>
        </w:rPr>
        <w:t xml:space="preserve">(в ред. Федеральных законов от 30.12.2021 </w:t>
      </w:r>
      <w:hyperlink w:history="0" r:id="rId1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30.12.2021 </w:t>
      </w:r>
      <w:hyperlink w:history="0" r:id="rId14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148" w:name="P148"/>
    <w:bookmarkEnd w:id="148"/>
    <w:p>
      <w:pPr>
        <w:pStyle w:val="0"/>
        <w:spacing w:before="200" w:line-rule="auto"/>
        <w:ind w:firstLine="540"/>
        <w:jc w:val="both"/>
      </w:pPr>
      <w:r>
        <w:rPr>
          <w:sz w:val="20"/>
        </w:rP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w:history="0" r:id="rId144" w:tooltip="&quot;Жилищный кодекс Российской Федерации&quot; от 29.12.2004 N 188-ФЗ (ред. от 25.12.2023) {КонсультантПлюс}">
        <w:r>
          <w:rPr>
            <w:sz w:val="20"/>
            <w:color w:val="0000ff"/>
          </w:rPr>
          <w:t xml:space="preserve">частью 7 статьи 32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3) предоставление указанным в </w:t>
      </w:r>
      <w:hyperlink w:history="0" w:anchor="P148" w:tooltip="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Жилищного кодекса Российской Федерации;">
        <w:r>
          <w:rPr>
            <w:sz w:val="20"/>
            <w:color w:val="0000ff"/>
          </w:rPr>
          <w:t xml:space="preserve">пункте 2</w:t>
        </w:r>
      </w:hyperlink>
      <w:r>
        <w:rPr>
          <w:sz w:val="20"/>
        </w:rP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bookmarkStart w:id="150" w:name="P150"/>
    <w:bookmarkEnd w:id="150"/>
    <w:p>
      <w:pPr>
        <w:pStyle w:val="0"/>
        <w:spacing w:before="200" w:line-rule="auto"/>
        <w:ind w:firstLine="540"/>
        <w:jc w:val="both"/>
      </w:pPr>
      <w:r>
        <w:rPr>
          <w:sz w:val="20"/>
        </w:rP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w:history="0" r:id="rId14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w:history="0" r:id="rId146" w:tooltip="Постановление Правительства РФ от 01.06.2021 N 846 (ред. от 29.05.2023) &quot;Об определении случаев предоставления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ередаче указанных жилых помещений в государственную или муниципаль {КонсультантПлюс}">
        <w:r>
          <w:rPr>
            <w:sz w:val="20"/>
            <w:color w:val="0000ff"/>
          </w:rPr>
          <w:t xml:space="preserve">случаях</w:t>
        </w:r>
      </w:hyperlink>
      <w:r>
        <w:rPr>
          <w:sz w:val="20"/>
        </w:rP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w:history="0" r:id="rId147" w:tooltip="&quot;Жилищный кодекс Российской Федерации&quot; от 29.12.2004 N 188-ФЗ (ред. от 25.12.2023) {КонсультантПлюс}">
        <w:r>
          <w:rPr>
            <w:sz w:val="20"/>
            <w:color w:val="0000ff"/>
          </w:rPr>
          <w:t xml:space="preserve">статьей 32</w:t>
        </w:r>
      </w:hyperlink>
      <w:r>
        <w:rPr>
          <w:sz w:val="20"/>
        </w:rPr>
        <w:t xml:space="preserve"> Жилищного кодекса Российской Федерации;</w:t>
      </w:r>
    </w:p>
    <w:p>
      <w:pPr>
        <w:pStyle w:val="0"/>
        <w:jc w:val="both"/>
      </w:pPr>
      <w:r>
        <w:rPr>
          <w:sz w:val="20"/>
        </w:rPr>
        <w:t xml:space="preserve">(в ред. Федеральных законов от 30.12.2020 </w:t>
      </w:r>
      <w:hyperlink w:history="0" r:id="rId1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19.12.2022 </w:t>
      </w:r>
      <w:hyperlink w:history="0" r:id="rId149"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152" w:name="P152"/>
    <w:bookmarkEnd w:id="152"/>
    <w:p>
      <w:pPr>
        <w:pStyle w:val="0"/>
        <w:spacing w:before="200" w:line-rule="auto"/>
        <w:ind w:firstLine="540"/>
        <w:jc w:val="both"/>
      </w:pPr>
      <w:r>
        <w:rPr>
          <w:sz w:val="20"/>
        </w:rPr>
        <w:t xml:space="preserve">5) предоставление субсидии юридическому лицу, обеспечивающему в соответствии с Градостроительным </w:t>
      </w:r>
      <w:hyperlink w:history="0" r:id="rId15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на оплату расходов, указанных в </w:t>
      </w:r>
      <w:hyperlink w:history="0" w:anchor="P150" w:tooltip="4) предоставление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
        <w:r>
          <w:rPr>
            <w:sz w:val="20"/>
            <w:color w:val="0000ff"/>
          </w:rPr>
          <w:t xml:space="preserve">пункте 4</w:t>
        </w:r>
      </w:hyperlink>
      <w:r>
        <w:rPr>
          <w:sz w:val="20"/>
        </w:rP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pPr>
        <w:pStyle w:val="0"/>
        <w:jc w:val="both"/>
      </w:pPr>
      <w:r>
        <w:rPr>
          <w:sz w:val="20"/>
        </w:rPr>
        <w:t xml:space="preserve">(п. 5 введен Федеральным </w:t>
      </w:r>
      <w:hyperlink w:history="0" r:id="rId1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19.12.2022 </w:t>
      </w:r>
      <w:hyperlink w:history="0" r:id="rId15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 от 25.12.2023 </w:t>
      </w:r>
      <w:hyperlink w:history="0" r:id="rId15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6) приведение жилых помещений в состояние, пригодное для постоянного проживания граждан.</w:t>
      </w:r>
    </w:p>
    <w:p>
      <w:pPr>
        <w:pStyle w:val="0"/>
        <w:jc w:val="both"/>
      </w:pPr>
      <w:r>
        <w:rPr>
          <w:sz w:val="20"/>
        </w:rPr>
        <w:t xml:space="preserve">(п. 6 введен Федеральным </w:t>
      </w:r>
      <w:hyperlink w:history="0" r:id="rId15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t xml:space="preserve">(часть 6 в ред. Федерального </w:t>
      </w:r>
      <w:hyperlink w:history="0" r:id="rId15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6.1. Утратил силу. - Федеральный </w:t>
      </w:r>
      <w:hyperlink w:history="0" r:id="rId1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7 - 8. Утратили силу с 1 августа 2013 года. - Федеральный </w:t>
      </w:r>
      <w:hyperlink w:history="0" r:id="rId15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23.07.2013 N 240-ФЗ.</w:t>
      </w:r>
    </w:p>
    <w:p>
      <w:pPr>
        <w:pStyle w:val="0"/>
        <w:spacing w:before="200" w:line-rule="auto"/>
        <w:ind w:firstLine="540"/>
        <w:jc w:val="both"/>
      </w:pPr>
      <w:r>
        <w:rPr>
          <w:sz w:val="20"/>
        </w:rPr>
        <w:t xml:space="preserve">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pPr>
        <w:pStyle w:val="0"/>
        <w:jc w:val="both"/>
      </w:pPr>
      <w:r>
        <w:rPr>
          <w:sz w:val="20"/>
        </w:rPr>
        <w:t xml:space="preserve">(часть 9 введена Федеральным </w:t>
      </w:r>
      <w:hyperlink w:history="0" r:id="rId158"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w:t>
      </w:r>
    </w:p>
    <w:p>
      <w:pPr>
        <w:pStyle w:val="0"/>
        <w:spacing w:before="200" w:line-rule="auto"/>
        <w:ind w:firstLine="540"/>
        <w:jc w:val="both"/>
      </w:pPr>
      <w:r>
        <w:rPr>
          <w:sz w:val="20"/>
        </w:rPr>
        <w:t xml:space="preserve">10. Утратил силу. - Федеральный </w:t>
      </w:r>
      <w:hyperlink w:history="0" r:id="rId15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62" w:name="P162"/>
    <w:bookmarkEnd w:id="162"/>
    <w:p>
      <w:pPr>
        <w:pStyle w:val="0"/>
        <w:spacing w:before="200" w:line-rule="auto"/>
        <w:ind w:firstLine="540"/>
        <w:jc w:val="both"/>
      </w:pPr>
      <w:r>
        <w:rPr>
          <w:sz w:val="20"/>
        </w:rP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pPr>
        <w:pStyle w:val="0"/>
        <w:jc w:val="both"/>
      </w:pPr>
      <w:r>
        <w:rPr>
          <w:sz w:val="20"/>
        </w:rPr>
        <w:t xml:space="preserve">(в ред. Федеральных законов от 28.11.2018 </w:t>
      </w:r>
      <w:hyperlink w:history="0" r:id="rId160"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 от 22.12.2020 </w:t>
      </w:r>
      <w:hyperlink w:history="0" r:id="rId16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history="0" w:anchor="P532" w:tooltip="Статья 23.1. Возврат финансовой поддержки, предоставленной за счет средств Фонда">
        <w:r>
          <w:rPr>
            <w:sz w:val="20"/>
            <w:color w:val="0000ff"/>
          </w:rPr>
          <w:t xml:space="preserve">статьей 23.1</w:t>
        </w:r>
      </w:hyperlink>
      <w:r>
        <w:rPr>
          <w:sz w:val="20"/>
        </w:rPr>
        <w:t xml:space="preserve"> настоящего Федерального закона последствий нарушения требований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части 11</w:t>
        </w:r>
      </w:hyperlink>
      <w:r>
        <w:rPr>
          <w:sz w:val="20"/>
        </w:rPr>
        <w:t xml:space="preserve"> настоящей статьи.</w:t>
      </w:r>
    </w:p>
    <w:p>
      <w:pPr>
        <w:pStyle w:val="0"/>
        <w:jc w:val="both"/>
      </w:pPr>
      <w:r>
        <w:rPr>
          <w:sz w:val="20"/>
        </w:rPr>
        <w:t xml:space="preserve">(часть 11.1 введена Федеральным </w:t>
      </w:r>
      <w:hyperlink w:history="0" r:id="rId16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spacing w:before="200" w:line-rule="auto"/>
        <w:ind w:firstLine="540"/>
        <w:jc w:val="both"/>
      </w:pPr>
      <w:r>
        <w:rPr>
          <w:sz w:val="20"/>
        </w:rPr>
        <w:t xml:space="preserve">12. Утратил силу. - Федеральный </w:t>
      </w:r>
      <w:hyperlink w:history="0" r:id="rId1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w:history="0" r:id="rId1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pPr>
        <w:pStyle w:val="0"/>
        <w:jc w:val="both"/>
      </w:pPr>
      <w:r>
        <w:rPr>
          <w:sz w:val="20"/>
        </w:rPr>
        <w:t xml:space="preserve">(часть 13 введена Федеральным </w:t>
      </w:r>
      <w:hyperlink w:history="0" r:id="rId16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 Для оценки выполнения субъектом Российской Федерации обязательства, принятого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требований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части 11</w:t>
        </w:r>
      </w:hyperlink>
      <w:r>
        <w:rPr>
          <w:sz w:val="20"/>
        </w:rP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и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w:t>
        </w:r>
      </w:hyperlink>
      <w:r>
        <w:rPr>
          <w:sz w:val="20"/>
        </w:rP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w:history="0" r:id="rId167" w:tooltip="&quot;Жилищный кодекс Российской Федерации&quot; от 29.12.2004 N 188-ФЗ (ред. от 25.12.2023) {КонсультантПлюс}">
        <w:r>
          <w:rPr>
            <w:sz w:val="20"/>
            <w:color w:val="0000ff"/>
          </w:rPr>
          <w:t xml:space="preserve">пунктом 1 статьи 85</w:t>
        </w:r>
      </w:hyperlink>
      <w:r>
        <w:rPr>
          <w:sz w:val="20"/>
        </w:rP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w:history="0" r:id="rId168" w:tooltip="&quot;Жилищный кодекс Российской Федерации&quot; от 29.12.2004 N 188-ФЗ (ред. от 25.12.2023) {КонсультантПлюс}">
        <w:r>
          <w:rPr>
            <w:sz w:val="20"/>
            <w:color w:val="0000ff"/>
          </w:rPr>
          <w:t xml:space="preserve">статьей 32</w:t>
        </w:r>
      </w:hyperlink>
      <w:r>
        <w:rPr>
          <w:sz w:val="20"/>
        </w:rPr>
        <w:t xml:space="preserve"> Жилищного кодекса Российской Федерации, и другим причинам, связанным с личностью гражданина.</w:t>
      </w:r>
    </w:p>
    <w:p>
      <w:pPr>
        <w:pStyle w:val="0"/>
        <w:jc w:val="both"/>
      </w:pPr>
      <w:r>
        <w:rPr>
          <w:sz w:val="20"/>
        </w:rPr>
        <w:t xml:space="preserve">(часть 14 введена Федеральным </w:t>
      </w:r>
      <w:hyperlink w:history="0" r:id="rId169"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16.1. Предоставление финансовой поддержки за счет средств Фонда на модернизацию системы коммунальной инфраструктуры</w:t>
      </w:r>
    </w:p>
    <w:p>
      <w:pPr>
        <w:pStyle w:val="0"/>
        <w:jc w:val="both"/>
      </w:pPr>
      <w:r>
        <w:rPr>
          <w:sz w:val="20"/>
        </w:rPr>
        <w:t xml:space="preserve">(в ред. Федерального </w:t>
      </w:r>
      <w:hyperlink w:history="0" r:id="rId17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ind w:firstLine="540"/>
        <w:jc w:val="both"/>
      </w:pPr>
      <w:r>
        <w:rPr>
          <w:sz w:val="20"/>
        </w:rPr>
        <w:t xml:space="preserve">(введена Федеральным </w:t>
      </w:r>
      <w:hyperlink w:history="0" r:id="rId17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ind w:firstLine="540"/>
        <w:jc w:val="both"/>
      </w:pPr>
      <w:r>
        <w:rPr>
          <w:sz w:val="20"/>
        </w:rPr>
      </w:r>
    </w:p>
    <w:bookmarkStart w:id="176" w:name="P176"/>
    <w:bookmarkEnd w:id="176"/>
    <w:p>
      <w:pPr>
        <w:pStyle w:val="0"/>
        <w:ind w:firstLine="540"/>
        <w:jc w:val="both"/>
      </w:pPr>
      <w:r>
        <w:rPr>
          <w:sz w:val="20"/>
        </w:rPr>
        <w:t xml:space="preserve">1 - 11. Утратили силу. - Федеральный </w:t>
      </w:r>
      <w:hyperlink w:history="0" r:id="rId17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77" w:name="P177"/>
    <w:bookmarkEnd w:id="177"/>
    <w:p>
      <w:pPr>
        <w:pStyle w:val="0"/>
        <w:spacing w:before="200" w:line-rule="auto"/>
        <w:ind w:firstLine="540"/>
        <w:jc w:val="both"/>
      </w:pPr>
      <w:r>
        <w:rPr>
          <w:sz w:val="20"/>
        </w:rPr>
        <w:t xml:space="preserve">12. </w:t>
      </w:r>
      <w:r>
        <w:rPr>
          <w:sz w:val="20"/>
        </w:rPr>
        <w:t xml:space="preserve">Порядок</w:t>
      </w:r>
      <w:r>
        <w:rPr>
          <w:sz w:val="20"/>
        </w:rPr>
        <w:t xml:space="preserve">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pPr>
        <w:pStyle w:val="0"/>
        <w:jc w:val="both"/>
      </w:pPr>
      <w:r>
        <w:rPr>
          <w:sz w:val="20"/>
        </w:rPr>
        <w:t xml:space="preserve">(часть 12 введена Федеральным </w:t>
      </w:r>
      <w:hyperlink w:history="0" r:id="rId1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0"/>
        <w:jc w:val="center"/>
      </w:pPr>
      <w:r>
        <w:rPr>
          <w:sz w:val="20"/>
        </w:rPr>
        <w:t xml:space="preserve">Глава 6. ПОРЯДОК ПРЕДОСТАВЛЕНИЯ ФИНАНСОВОЙ ПОДДЕРЖКИ</w:t>
      </w:r>
    </w:p>
    <w:p>
      <w:pPr>
        <w:pStyle w:val="2"/>
        <w:jc w:val="center"/>
      </w:pPr>
      <w:r>
        <w:rPr>
          <w:sz w:val="20"/>
        </w:rPr>
        <w:t xml:space="preserve">ЗА СЧЕТ СРЕДСТВ ФОНДА, ПОРЯДОК РАСХОДОВАНИЯ СРЕДСТВ ФОНДА</w:t>
      </w:r>
    </w:p>
    <w:p>
      <w:pPr>
        <w:pStyle w:val="0"/>
        <w:ind w:firstLine="540"/>
        <w:jc w:val="both"/>
      </w:pPr>
      <w:r>
        <w:rPr>
          <w:sz w:val="20"/>
        </w:rPr>
      </w:r>
    </w:p>
    <w:p>
      <w:pPr>
        <w:pStyle w:val="2"/>
        <w:outlineLvl w:val="1"/>
        <w:ind w:firstLine="540"/>
        <w:jc w:val="both"/>
      </w:pPr>
      <w:r>
        <w:rPr>
          <w:sz w:val="20"/>
        </w:rPr>
        <w:t xml:space="preserve">Статья 17. Порядок распределения средств Фонда между субъектами Российской Федерации</w:t>
      </w:r>
    </w:p>
    <w:p>
      <w:pPr>
        <w:pStyle w:val="0"/>
        <w:ind w:firstLine="540"/>
        <w:jc w:val="both"/>
      </w:pPr>
      <w:r>
        <w:rPr>
          <w:sz w:val="20"/>
        </w:rPr>
        <w:t xml:space="preserve">(в ред. Федерального </w:t>
      </w:r>
      <w:hyperlink w:history="0" r:id="rId17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ind w:firstLine="540"/>
        <w:jc w:val="both"/>
      </w:pPr>
      <w:r>
        <w:rPr>
          <w:sz w:val="20"/>
        </w:rPr>
      </w:r>
    </w:p>
    <w:bookmarkStart w:id="186" w:name="P186"/>
    <w:bookmarkEnd w:id="186"/>
    <w:p>
      <w:pPr>
        <w:pStyle w:val="0"/>
        <w:ind w:firstLine="540"/>
        <w:jc w:val="both"/>
      </w:pPr>
      <w:r>
        <w:rPr>
          <w:sz w:val="20"/>
        </w:rP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pPr>
        <w:pStyle w:val="0"/>
        <w:spacing w:before="200" w:line-rule="auto"/>
        <w:ind w:firstLine="540"/>
        <w:jc w:val="both"/>
      </w:pPr>
      <w:r>
        <w:rPr>
          <w:sz w:val="20"/>
        </w:rP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history="0" w:anchor="P186" w:tooltip="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
        <w:r>
          <w:rPr>
            <w:sz w:val="20"/>
            <w:color w:val="0000ff"/>
          </w:rPr>
          <w:t xml:space="preserve">частью 1</w:t>
        </w:r>
      </w:hyperlink>
      <w:r>
        <w:rPr>
          <w:sz w:val="20"/>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189" w:name="P189"/>
    <w:bookmarkEnd w:id="189"/>
    <w:p>
      <w:pPr>
        <w:pStyle w:val="0"/>
        <w:spacing w:before="200" w:line-rule="auto"/>
        <w:ind w:firstLine="540"/>
        <w:jc w:val="both"/>
      </w:pPr>
      <w:r>
        <w:rPr>
          <w:sz w:val="20"/>
        </w:rP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частями 4</w:t>
        </w:r>
      </w:hyperlink>
      <w:r>
        <w:rPr>
          <w:sz w:val="20"/>
        </w:rPr>
        <w:t xml:space="preserve"> - </w:t>
      </w:r>
      <w:hyperlink w:history="0" w:anchor="P197" w:tooltip="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
        <w:r>
          <w:rPr>
            <w:sz w:val="20"/>
            <w:color w:val="0000ff"/>
          </w:rPr>
          <w:t xml:space="preserve">6</w:t>
        </w:r>
      </w:hyperlink>
      <w:r>
        <w:rPr>
          <w:sz w:val="20"/>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7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191" w:name="P191"/>
    <w:bookmarkEnd w:id="191"/>
    <w:p>
      <w:pPr>
        <w:pStyle w:val="0"/>
        <w:spacing w:before="200" w:line-rule="auto"/>
        <w:ind w:firstLine="540"/>
        <w:jc w:val="both"/>
      </w:pPr>
      <w:r>
        <w:rPr>
          <w:sz w:val="20"/>
        </w:rP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history="0" w:anchor="P189" w:tooltip="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
        <w:r>
          <w:rPr>
            <w:sz w:val="20"/>
            <w:color w:val="0000ff"/>
          </w:rPr>
          <w:t xml:space="preserve">части 3</w:t>
        </w:r>
      </w:hyperlink>
      <w:r>
        <w:rPr>
          <w:sz w:val="20"/>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w:t>
        </w:r>
      </w:hyperlink>
      <w:r>
        <w:rPr>
          <w:sz w:val="20"/>
        </w:rP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w:t>
        </w:r>
      </w:hyperlink>
      <w:r>
        <w:rPr>
          <w:sz w:val="20"/>
        </w:rP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pPr>
        <w:pStyle w:val="0"/>
        <w:jc w:val="both"/>
      </w:pPr>
      <w:r>
        <w:rPr>
          <w:sz w:val="20"/>
        </w:rPr>
        <w:t xml:space="preserve">(в ред. Федеральных законов от 23.07.2013 </w:t>
      </w:r>
      <w:hyperlink w:history="0" r:id="rId17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28.06.2014 </w:t>
      </w:r>
      <w:hyperlink w:history="0" r:id="rId17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31.12.2017 </w:t>
      </w:r>
      <w:hyperlink w:history="0" r:id="rId17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4.1. Правление Фонда по правилам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части 4</w:t>
        </w:r>
      </w:hyperlink>
      <w:r>
        <w:rPr>
          <w:sz w:val="20"/>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pPr>
        <w:pStyle w:val="0"/>
        <w:jc w:val="both"/>
      </w:pPr>
      <w:r>
        <w:rPr>
          <w:sz w:val="20"/>
        </w:rPr>
        <w:t xml:space="preserve">(часть 4.1 введена Федеральным </w:t>
      </w:r>
      <w:hyperlink w:history="0" r:id="rId180"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23.07.2013 N 240-ФЗ)</w:t>
      </w:r>
    </w:p>
    <w:bookmarkStart w:id="195" w:name="P195"/>
    <w:bookmarkEnd w:id="195"/>
    <w:p>
      <w:pPr>
        <w:pStyle w:val="0"/>
        <w:spacing w:before="200" w:line-rule="auto"/>
        <w:ind w:firstLine="540"/>
        <w:jc w:val="both"/>
      </w:pPr>
      <w:r>
        <w:rPr>
          <w:sz w:val="20"/>
        </w:rPr>
        <w:t xml:space="preserve">5. При расчете увеличения лимита средств на переселение в соответствии с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частью 4</w:t>
        </w:r>
      </w:hyperlink>
      <w:r>
        <w:rPr>
          <w:sz w:val="20"/>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(в ред. Федеральных законов от 23.07.2013 </w:t>
      </w:r>
      <w:hyperlink w:history="0" r:id="rId18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28.06.2014 </w:t>
      </w:r>
      <w:hyperlink w:history="0" r:id="rId18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bookmarkStart w:id="197" w:name="P197"/>
    <w:bookmarkEnd w:id="197"/>
    <w:p>
      <w:pPr>
        <w:pStyle w:val="0"/>
        <w:spacing w:before="200" w:line-rule="auto"/>
        <w:ind w:firstLine="540"/>
        <w:jc w:val="both"/>
      </w:pPr>
      <w:r>
        <w:rPr>
          <w:sz w:val="20"/>
        </w:rP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pPr>
        <w:pStyle w:val="0"/>
        <w:jc w:val="both"/>
      </w:pPr>
      <w:r>
        <w:rPr>
          <w:sz w:val="20"/>
        </w:rPr>
        <w:t xml:space="preserve">(в ред. Федеральных законов от 23.07.2013 </w:t>
      </w:r>
      <w:hyperlink w:history="0" r:id="rId183"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184"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bookmarkStart w:id="199" w:name="P199"/>
    <w:bookmarkEnd w:id="199"/>
    <w:p>
      <w:pPr>
        <w:pStyle w:val="0"/>
        <w:spacing w:before="200" w:line-rule="auto"/>
        <w:ind w:firstLine="540"/>
        <w:jc w:val="both"/>
      </w:pPr>
      <w:r>
        <w:rPr>
          <w:sz w:val="20"/>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history="0" w:anchor="P195"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r>
          <w:rPr>
            <w:sz w:val="20"/>
            <w:color w:val="0000ff"/>
          </w:rPr>
          <w:t xml:space="preserve">части 5</w:t>
        </w:r>
      </w:hyperlink>
      <w:r>
        <w:rPr>
          <w:sz w:val="20"/>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history="0" w:anchor="P195"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r>
          <w:rPr>
            <w:sz w:val="20"/>
            <w:color w:val="0000ff"/>
          </w:rPr>
          <w:t xml:space="preserve">части 5</w:t>
        </w:r>
      </w:hyperlink>
      <w:r>
        <w:rPr>
          <w:sz w:val="20"/>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history="0" w:anchor="P532" w:tooltip="Статья 23.1. Возврат финансовой поддержки, предоставленной за счет средств Фонда">
        <w:r>
          <w:rPr>
            <w:sz w:val="20"/>
            <w:color w:val="0000ff"/>
          </w:rPr>
          <w:t xml:space="preserve">статьей 23.1</w:t>
        </w:r>
      </w:hyperlink>
      <w:r>
        <w:rPr>
          <w:sz w:val="20"/>
        </w:rPr>
        <w:t xml:space="preserve"> настоящего Федерального закона.</w:t>
      </w:r>
    </w:p>
    <w:p>
      <w:pPr>
        <w:pStyle w:val="0"/>
        <w:jc w:val="both"/>
      </w:pPr>
      <w:r>
        <w:rPr>
          <w:sz w:val="20"/>
        </w:rPr>
        <w:t xml:space="preserve">(часть 6.1 в ред. Федерального </w:t>
      </w:r>
      <w:hyperlink w:history="0" r:id="rId185"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31.12.2017 N 483-ФЗ)</w:t>
      </w:r>
    </w:p>
    <w:p>
      <w:pPr>
        <w:pStyle w:val="0"/>
        <w:spacing w:before="200" w:line-rule="auto"/>
        <w:ind w:firstLine="540"/>
        <w:jc w:val="both"/>
      </w:pPr>
      <w:r>
        <w:rPr>
          <w:sz w:val="20"/>
        </w:rP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history="0" w:anchor="P177"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r>
          <w:rPr>
            <w:sz w:val="20"/>
            <w:color w:val="0000ff"/>
          </w:rPr>
          <w:t xml:space="preserve">частью 12 статьи 16.1</w:t>
        </w:r>
      </w:hyperlink>
      <w:r>
        <w:rPr>
          <w:sz w:val="20"/>
        </w:rP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pPr>
        <w:pStyle w:val="0"/>
        <w:jc w:val="both"/>
      </w:pPr>
      <w:r>
        <w:rPr>
          <w:sz w:val="20"/>
        </w:rPr>
        <w:t xml:space="preserve">(часть 7 в ред. Федерального </w:t>
      </w:r>
      <w:hyperlink w:history="0" r:id="rId1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pPr>
        <w:pStyle w:val="0"/>
        <w:jc w:val="both"/>
      </w:pPr>
      <w:r>
        <w:rPr>
          <w:sz w:val="20"/>
        </w:rPr>
        <w:t xml:space="preserve">(в ред. Федеральных законов от 28.12.2013 </w:t>
      </w:r>
      <w:hyperlink w:history="0" r:id="rId18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18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205" w:name="P205"/>
    <w:bookmarkEnd w:id="205"/>
    <w:p>
      <w:pPr>
        <w:pStyle w:val="0"/>
        <w:spacing w:before="200" w:line-rule="auto"/>
        <w:ind w:firstLine="540"/>
        <w:jc w:val="both"/>
      </w:pPr>
      <w:r>
        <w:rPr>
          <w:sz w:val="20"/>
        </w:rP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pPr>
        <w:pStyle w:val="0"/>
        <w:jc w:val="both"/>
      </w:pPr>
      <w:r>
        <w:rPr>
          <w:sz w:val="20"/>
        </w:rPr>
        <w:t xml:space="preserve">(в ред. Федеральных законов от 28.12.2013 </w:t>
      </w:r>
      <w:hyperlink w:history="0" r:id="rId18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28.06.2014 </w:t>
      </w:r>
      <w:hyperlink w:history="0" r:id="rId19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22.12.2020 </w:t>
      </w:r>
      <w:hyperlink w:history="0" r:id="rId19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19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9.1. Фонд по обращению субъекта Российской Федерации, выполнившего до 31 декабря 2015 года обязательство, предусмотренное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pPr>
        <w:pStyle w:val="0"/>
        <w:jc w:val="both"/>
      </w:pPr>
      <w:r>
        <w:rPr>
          <w:sz w:val="20"/>
        </w:rPr>
        <w:t xml:space="preserve">(часть 9.1 введена Федеральным </w:t>
      </w:r>
      <w:hyperlink w:history="0" r:id="rId19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Федеральных законов от 29.06.2015 </w:t>
      </w:r>
      <w:hyperlink w:history="0" r:id="rId1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02.06.2016 </w:t>
      </w:r>
      <w:hyperlink w:history="0" r:id="rId19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pPr>
        <w:pStyle w:val="0"/>
        <w:jc w:val="both"/>
      </w:pPr>
      <w:r>
        <w:rPr>
          <w:sz w:val="20"/>
        </w:rPr>
        <w:t xml:space="preserve">(часть 9.2 введена Федеральным </w:t>
      </w:r>
      <w:hyperlink w:history="0" r:id="rId19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11" w:name="P211"/>
    <w:bookmarkEnd w:id="211"/>
    <w:p>
      <w:pPr>
        <w:pStyle w:val="0"/>
        <w:spacing w:before="200" w:line-rule="auto"/>
        <w:ind w:firstLine="540"/>
        <w:jc w:val="both"/>
      </w:pPr>
      <w:r>
        <w:rPr>
          <w:sz w:val="20"/>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 а также средств, возвращенных в Фонд субъектами Российской Федерации по основанию, предусмотренному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используются в порядке и на условиях, которые установлены Правительством Российской Федерации.</w:t>
      </w:r>
    </w:p>
    <w:p>
      <w:pPr>
        <w:pStyle w:val="0"/>
        <w:jc w:val="both"/>
      </w:pPr>
      <w:r>
        <w:rPr>
          <w:sz w:val="20"/>
        </w:rPr>
        <w:t xml:space="preserve">(часть 9.3 введена Федеральным </w:t>
      </w:r>
      <w:hyperlink w:history="0" r:id="rId19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9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history="0" w:anchor="P177"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r>
          <w:rPr>
            <w:sz w:val="20"/>
            <w:color w:val="0000ff"/>
          </w:rPr>
          <w:t xml:space="preserve">частью 12 статьи 16.1</w:t>
        </w:r>
      </w:hyperlink>
      <w:r>
        <w:rPr>
          <w:sz w:val="20"/>
        </w:rP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history="0" w:anchor="P176" w:tooltip="1 - 11. Утратили силу. - Федеральный закон от 27.12.2019 N 473-ФЗ.">
        <w:r>
          <w:rPr>
            <w:sz w:val="20"/>
            <w:color w:val="0000ff"/>
          </w:rPr>
          <w:t xml:space="preserve">пункте 2 части 6 статьи 16.1</w:t>
        </w:r>
      </w:hyperlink>
      <w:r>
        <w:rPr>
          <w:sz w:val="20"/>
        </w:rP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pPr>
        <w:pStyle w:val="0"/>
        <w:jc w:val="both"/>
      </w:pPr>
      <w:r>
        <w:rPr>
          <w:sz w:val="20"/>
        </w:rPr>
        <w:t xml:space="preserve">(часть 10 в ред. Федерального </w:t>
      </w:r>
      <w:hyperlink w:history="0" r:id="rId2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history="0" w:anchor="P115" w:tooltip="6. Порядок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
        <w:r>
          <w:rPr>
            <w:sz w:val="20"/>
            <w:color w:val="0000ff"/>
          </w:rPr>
          <w:t xml:space="preserve">частью 6 статьи 15.1</w:t>
        </w:r>
      </w:hyperlink>
      <w:r>
        <w:rPr>
          <w:sz w:val="20"/>
        </w:rP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pPr>
        <w:pStyle w:val="0"/>
        <w:jc w:val="both"/>
      </w:pPr>
      <w:r>
        <w:rPr>
          <w:sz w:val="20"/>
        </w:rPr>
        <w:t xml:space="preserve">(часть 11 введена Федеральным </w:t>
      </w:r>
      <w:hyperlink w:history="0" r:id="rId20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218" w:name="P218"/>
    <w:bookmarkEnd w:id="218"/>
    <w:p>
      <w:pPr>
        <w:pStyle w:val="2"/>
        <w:outlineLvl w:val="1"/>
        <w:ind w:firstLine="540"/>
        <w:jc w:val="both"/>
      </w:pPr>
      <w:r>
        <w:rPr>
          <w:sz w:val="20"/>
        </w:rPr>
        <w:t xml:space="preserve">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pPr>
        <w:pStyle w:val="0"/>
        <w:jc w:val="both"/>
      </w:pPr>
      <w:r>
        <w:rPr>
          <w:sz w:val="20"/>
        </w:rPr>
        <w:t xml:space="preserve">(в ред. Федеральных законов от 25.12.2012 </w:t>
      </w:r>
      <w:hyperlink w:history="0" r:id="rId20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03"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02.06.2016 </w:t>
      </w:r>
      <w:hyperlink w:history="0" r:id="rId20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ind w:firstLine="540"/>
        <w:jc w:val="both"/>
      </w:pPr>
      <w:r>
        <w:rPr>
          <w:sz w:val="20"/>
        </w:rPr>
      </w:r>
    </w:p>
    <w:p>
      <w:pPr>
        <w:pStyle w:val="0"/>
        <w:ind w:firstLine="540"/>
        <w:jc w:val="both"/>
      </w:pPr>
      <w:r>
        <w:rPr>
          <w:sz w:val="20"/>
        </w:rP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pPr>
        <w:pStyle w:val="0"/>
        <w:jc w:val="both"/>
      </w:pPr>
      <w:r>
        <w:rPr>
          <w:sz w:val="20"/>
        </w:rPr>
        <w:t xml:space="preserve">(в ред. Федеральных законов от 23.07.2013 </w:t>
      </w:r>
      <w:hyperlink w:history="0" r:id="rId205"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20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28.06.2014 </w:t>
      </w:r>
      <w:hyperlink w:history="0" r:id="rId20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29.06.2015 </w:t>
      </w:r>
      <w:hyperlink w:history="0" r:id="rId2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23" w:name="P223"/>
    <w:bookmarkEnd w:id="223"/>
    <w:p>
      <w:pPr>
        <w:pStyle w:val="0"/>
        <w:spacing w:before="200" w:line-rule="auto"/>
        <w:ind w:firstLine="540"/>
        <w:jc w:val="both"/>
      </w:pPr>
      <w:r>
        <w:rPr>
          <w:sz w:val="20"/>
        </w:rP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history="0" w:anchor="P225" w:tooltip="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23.07.2013 </w:t>
      </w:r>
      <w:hyperlink w:history="0" r:id="rId209"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2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25" w:name="P225"/>
    <w:bookmarkEnd w:id="225"/>
    <w:p>
      <w:pPr>
        <w:pStyle w:val="0"/>
        <w:spacing w:before="200" w:line-rule="auto"/>
        <w:ind w:firstLine="540"/>
        <w:jc w:val="both"/>
      </w:pPr>
      <w:r>
        <w:rPr>
          <w:sz w:val="20"/>
        </w:rPr>
        <w:t xml:space="preserve">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pPr>
        <w:pStyle w:val="0"/>
        <w:jc w:val="both"/>
      </w:pPr>
      <w:r>
        <w:rPr>
          <w:sz w:val="20"/>
        </w:rPr>
        <w:t xml:space="preserve">(в ред. Федеральных законов от 25.12.2012 </w:t>
      </w:r>
      <w:hyperlink w:history="0" r:id="rId21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12"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2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02.06.2016 </w:t>
      </w:r>
      <w:hyperlink w:history="0" r:id="rId21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22.12.2020 </w:t>
      </w:r>
      <w:hyperlink w:history="0" r:id="rId215"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21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1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2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ind w:firstLine="540"/>
        <w:jc w:val="both"/>
      </w:pPr>
      <w:r>
        <w:rPr>
          <w:sz w:val="20"/>
        </w:rPr>
      </w:r>
    </w:p>
    <w:bookmarkStart w:id="230" w:name="P230"/>
    <w:bookmarkEnd w:id="230"/>
    <w:p>
      <w:pPr>
        <w:pStyle w:val="2"/>
        <w:outlineLvl w:val="1"/>
        <w:ind w:firstLine="540"/>
        <w:jc w:val="both"/>
      </w:pPr>
      <w:r>
        <w:rPr>
          <w:sz w:val="20"/>
        </w:rPr>
        <w:t xml:space="preserve">Статья 19. Порядок принятия решений о предоставлении финансовой поддержки за счет средств Фонда</w:t>
      </w:r>
    </w:p>
    <w:p>
      <w:pPr>
        <w:pStyle w:val="0"/>
        <w:ind w:firstLine="540"/>
        <w:jc w:val="both"/>
      </w:pPr>
      <w:r>
        <w:rPr>
          <w:sz w:val="20"/>
        </w:rPr>
      </w:r>
    </w:p>
    <w:p>
      <w:pPr>
        <w:pStyle w:val="0"/>
        <w:ind w:firstLine="540"/>
        <w:jc w:val="both"/>
      </w:pPr>
      <w:r>
        <w:rPr>
          <w:sz w:val="20"/>
        </w:rPr>
        <w:t xml:space="preserve">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bookmarkStart w:id="233" w:name="P233"/>
    <w:bookmarkEnd w:id="233"/>
    <w:p>
      <w:pPr>
        <w:pStyle w:val="0"/>
        <w:spacing w:before="200" w:line-rule="auto"/>
        <w:ind w:firstLine="540"/>
        <w:jc w:val="both"/>
      </w:pPr>
      <w:r>
        <w:rPr>
          <w:sz w:val="20"/>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pPr>
        <w:pStyle w:val="0"/>
        <w:jc w:val="both"/>
      </w:pPr>
      <w:r>
        <w:rPr>
          <w:sz w:val="20"/>
        </w:rPr>
        <w:t xml:space="preserve">(в ред. Федеральных законов от 28.06.2014 </w:t>
      </w:r>
      <w:hyperlink w:history="0" r:id="rId21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29.06.2015 </w:t>
      </w:r>
      <w:hyperlink w:history="0" r:id="rId2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pPr>
        <w:pStyle w:val="0"/>
        <w:jc w:val="both"/>
      </w:pPr>
      <w:r>
        <w:rPr>
          <w:sz w:val="20"/>
        </w:rPr>
        <w:t xml:space="preserve">(в ред. Федеральных законов от 28.12.2013 </w:t>
      </w:r>
      <w:hyperlink w:history="0" r:id="rId2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22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237" w:name="P237"/>
    <w:bookmarkEnd w:id="237"/>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утвержденная в соответствии со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pPr>
        <w:pStyle w:val="0"/>
        <w:spacing w:before="200" w:line-rule="auto"/>
        <w:ind w:firstLine="540"/>
        <w:jc w:val="both"/>
      </w:pPr>
      <w:r>
        <w:rPr>
          <w:sz w:val="20"/>
        </w:rPr>
        <w:t xml:space="preserve">2.1) региональная программа по модернизации системы коммунальной инфраструктуры, утвержденная в соответствии со </w:t>
      </w:r>
      <w:hyperlink w:history="0" w:anchor="P172" w:tooltip="Статья 16.1. Предоставление финансовой поддержки за счет средств Фонда на модернизацию системы коммунальной инфраструктуры">
        <w:r>
          <w:rPr>
            <w:sz w:val="20"/>
            <w:color w:val="0000ff"/>
          </w:rPr>
          <w:t xml:space="preserve">статьей 16.1</w:t>
        </w:r>
      </w:hyperlink>
      <w:r>
        <w:rPr>
          <w:sz w:val="20"/>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pPr>
        <w:pStyle w:val="0"/>
        <w:jc w:val="both"/>
      </w:pPr>
      <w:r>
        <w:rPr>
          <w:sz w:val="20"/>
        </w:rPr>
        <w:t xml:space="preserve">(п. 2.1 введен Федеральным </w:t>
      </w:r>
      <w:hyperlink w:history="0" r:id="rId22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spacing w:before="200" w:line-rule="auto"/>
        <w:ind w:firstLine="540"/>
        <w:jc w:val="both"/>
      </w:pPr>
      <w:r>
        <w:rPr>
          <w:sz w:val="20"/>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spacing w:before="200" w:line-rule="auto"/>
        <w:ind w:firstLine="540"/>
        <w:jc w:val="both"/>
      </w:pPr>
      <w:r>
        <w:rPr>
          <w:sz w:val="20"/>
        </w:rPr>
        <w:t xml:space="preserve">4) утратил силу. - Федеральный </w:t>
      </w:r>
      <w:hyperlink w:history="0" r:id="rId22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242" w:name="P242"/>
    <w:bookmarkEnd w:id="242"/>
    <w:p>
      <w:pPr>
        <w:pStyle w:val="0"/>
        <w:spacing w:before="200" w:line-rule="auto"/>
        <w:ind w:firstLine="540"/>
        <w:jc w:val="both"/>
      </w:pPr>
      <w:r>
        <w:rPr>
          <w:sz w:val="20"/>
        </w:rPr>
        <w:t xml:space="preserve">5) график ежегодного предоставления субъекту Российской Федерации средств Фонда на период осуществления деятельности Фонда.</w:t>
      </w:r>
    </w:p>
    <w:p>
      <w:pPr>
        <w:pStyle w:val="0"/>
        <w:jc w:val="both"/>
      </w:pPr>
      <w:r>
        <w:rPr>
          <w:sz w:val="20"/>
        </w:rPr>
        <w:t xml:space="preserve">(в ред. Федеральных законов от 29.06.2015 </w:t>
      </w:r>
      <w:hyperlink w:history="0" r:id="rId2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226"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history="0" w:anchor="P237" w:tooltip="2) региональная адресная программа по переселению граждан из аварийного жилищного фонда, утвержденная в соответствии со статьей 16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
        <w:r>
          <w:rPr>
            <w:sz w:val="20"/>
            <w:color w:val="0000ff"/>
          </w:rPr>
          <w:t xml:space="preserve">пункте 2 части 2</w:t>
        </w:r>
      </w:hyperlink>
      <w:r>
        <w:rPr>
          <w:sz w:val="20"/>
        </w:rP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pPr>
        <w:pStyle w:val="0"/>
        <w:jc w:val="both"/>
      </w:pPr>
      <w:r>
        <w:rPr>
          <w:sz w:val="20"/>
        </w:rPr>
        <w:t xml:space="preserve">(часть 2.1 введена Федеральным </w:t>
      </w:r>
      <w:hyperlink w:history="0" r:id="rId22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2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Правление Фонда в течение десяти дней со дня подачи заявок и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22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w:t>
      </w:r>
      <w:r>
        <w:rPr>
          <w:sz w:val="20"/>
        </w:rPr>
        <w:t xml:space="preserve">Типовые условия</w:t>
      </w:r>
      <w:r>
        <w:rPr>
          <w:sz w:val="20"/>
        </w:rP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pPr>
        <w:pStyle w:val="0"/>
        <w:jc w:val="both"/>
      </w:pPr>
      <w:r>
        <w:rPr>
          <w:sz w:val="20"/>
        </w:rPr>
        <w:t xml:space="preserve">(в ред. Федеральных законов от 29.06.2015 </w:t>
      </w:r>
      <w:hyperlink w:history="0" r:id="rId2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23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pPr>
        <w:pStyle w:val="0"/>
        <w:spacing w:before="200" w:line-rule="auto"/>
        <w:ind w:firstLine="540"/>
        <w:jc w:val="both"/>
      </w:pPr>
      <w:r>
        <w:rPr>
          <w:sz w:val="20"/>
        </w:rPr>
        <w:t xml:space="preserve">1) непредставления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2) несоответствия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требованиям, установленным настоящим Федеральным законом;</w:t>
      </w:r>
    </w:p>
    <w:p>
      <w:pPr>
        <w:pStyle w:val="0"/>
        <w:spacing w:before="200" w:line-rule="auto"/>
        <w:ind w:firstLine="540"/>
        <w:jc w:val="both"/>
      </w:pPr>
      <w:r>
        <w:rPr>
          <w:sz w:val="20"/>
        </w:rPr>
        <w:t xml:space="preserve">3) невыполнения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bookmarkStart w:id="255" w:name="P255"/>
    <w:bookmarkEnd w:id="255"/>
    <w:p>
      <w:pPr>
        <w:pStyle w:val="0"/>
        <w:spacing w:before="200" w:line-rule="auto"/>
        <w:ind w:firstLine="540"/>
        <w:jc w:val="both"/>
      </w:pPr>
      <w:r>
        <w:rPr>
          <w:sz w:val="20"/>
        </w:rP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history="0" w:anchor="P428" w:tooltip="ГЛАВА 6.5. ОСОБЕННОСТИ ПРЕДОСТАВЛЕНИЯ ФИНАНСОВОЙ ПОДДЕРЖКИ">
        <w:r>
          <w:rPr>
            <w:sz w:val="20"/>
            <w:color w:val="0000ff"/>
          </w:rPr>
          <w:t xml:space="preserve">главой 6.5</w:t>
        </w:r>
      </w:hyperlink>
      <w:r>
        <w:rPr>
          <w:sz w:val="20"/>
        </w:rP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history="0" w:anchor="P144" w:tooltip="6. Полученные за счет средств Фонда средства бюджета субъекта Российской Федерации и (или) средства местных бюджетов могут расходоваться на:">
        <w:r>
          <w:rPr>
            <w:sz w:val="20"/>
            <w:color w:val="0000ff"/>
          </w:rPr>
          <w:t xml:space="preserve">части 6 статьи 16</w:t>
        </w:r>
      </w:hyperlink>
      <w:r>
        <w:rPr>
          <w:sz w:val="20"/>
        </w:rP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pPr>
        <w:pStyle w:val="0"/>
        <w:jc w:val="both"/>
      </w:pPr>
      <w:r>
        <w:rPr>
          <w:sz w:val="20"/>
        </w:rPr>
        <w:t xml:space="preserve">(в ред. Федеральных законов от 22.12.2020 </w:t>
      </w:r>
      <w:hyperlink w:history="0" r:id="rId23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23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235"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31.12.2017 N 483-ФЗ.</w:t>
      </w:r>
    </w:p>
    <w:p>
      <w:pPr>
        <w:pStyle w:val="0"/>
        <w:ind w:firstLine="540"/>
        <w:jc w:val="both"/>
      </w:pPr>
      <w:r>
        <w:rPr>
          <w:sz w:val="20"/>
        </w:rPr>
      </w:r>
    </w:p>
    <w:p>
      <w:pPr>
        <w:pStyle w:val="2"/>
        <w:outlineLvl w:val="1"/>
        <w:ind w:firstLine="540"/>
        <w:jc w:val="both"/>
      </w:pPr>
      <w:r>
        <w:rPr>
          <w:sz w:val="20"/>
        </w:rPr>
        <w:t xml:space="preserve">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pPr>
        <w:pStyle w:val="0"/>
        <w:ind w:firstLine="540"/>
        <w:jc w:val="both"/>
      </w:pPr>
      <w:r>
        <w:rPr>
          <w:sz w:val="20"/>
        </w:rPr>
        <w:t xml:space="preserve">(введена Федеральным </w:t>
      </w:r>
      <w:hyperlink w:history="0" r:id="rId23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ind w:firstLine="540"/>
        <w:jc w:val="both"/>
      </w:pPr>
      <w:r>
        <w:rPr>
          <w:sz w:val="20"/>
        </w:rPr>
      </w:r>
    </w:p>
    <w:bookmarkStart w:id="262" w:name="P262"/>
    <w:bookmarkEnd w:id="262"/>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pPr>
        <w:pStyle w:val="0"/>
        <w:jc w:val="both"/>
      </w:pPr>
      <w:r>
        <w:rPr>
          <w:sz w:val="20"/>
        </w:rPr>
        <w:t xml:space="preserve">(часть 1 в ред. Федерального </w:t>
      </w:r>
      <w:hyperlink w:history="0" r:id="rId2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64" w:name="P264"/>
    <w:bookmarkEnd w:id="264"/>
    <w:p>
      <w:pPr>
        <w:pStyle w:val="0"/>
        <w:spacing w:before="200" w:line-rule="auto"/>
        <w:ind w:firstLine="540"/>
        <w:jc w:val="both"/>
      </w:pPr>
      <w:r>
        <w:rPr>
          <w:sz w:val="20"/>
        </w:rPr>
        <w:t xml:space="preserve">2. Фонд в течение десяти дней со дня получения указанной в </w:t>
      </w:r>
      <w:hyperlink w:history="0" w:anchor="P26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r>
          <w:rPr>
            <w:sz w:val="20"/>
            <w:color w:val="0000ff"/>
          </w:rPr>
          <w:t xml:space="preserve">части 1</w:t>
        </w:r>
      </w:hyperlink>
      <w:r>
        <w:rPr>
          <w:sz w:val="20"/>
        </w:rP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pPr>
        <w:pStyle w:val="0"/>
        <w:jc w:val="both"/>
      </w:pPr>
      <w:r>
        <w:rPr>
          <w:sz w:val="20"/>
        </w:rPr>
        <w:t xml:space="preserve">(в ред. Федерального </w:t>
      </w:r>
      <w:hyperlink w:history="0" r:id="rId2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66" w:name="P266"/>
    <w:bookmarkEnd w:id="266"/>
    <w:p>
      <w:pPr>
        <w:pStyle w:val="0"/>
        <w:spacing w:before="200" w:line-rule="auto"/>
        <w:ind w:firstLine="540"/>
        <w:jc w:val="both"/>
      </w:pPr>
      <w:r>
        <w:rPr>
          <w:sz w:val="20"/>
        </w:rPr>
        <w:t xml:space="preserve">3. В случае соответствия указанной в </w:t>
      </w:r>
      <w:hyperlink w:history="0" w:anchor="P26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r>
          <w:rPr>
            <w:sz w:val="20"/>
            <w:color w:val="0000ff"/>
          </w:rPr>
          <w:t xml:space="preserve">части 1</w:t>
        </w:r>
      </w:hyperlink>
      <w:r>
        <w:rPr>
          <w:sz w:val="20"/>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 статьи 14</w:t>
        </w:r>
      </w:hyperlink>
      <w:r>
        <w:rPr>
          <w:sz w:val="20"/>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bookmarkStart w:id="267" w:name="P267"/>
    <w:bookmarkEnd w:id="267"/>
    <w:p>
      <w:pPr>
        <w:pStyle w:val="0"/>
        <w:spacing w:before="200" w:line-rule="auto"/>
        <w:ind w:firstLine="540"/>
        <w:jc w:val="both"/>
      </w:pPr>
      <w:r>
        <w:rPr>
          <w:sz w:val="20"/>
        </w:rP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history="0" w:anchor="P266" w:tooltip="3. В случае соответствия указанной в части 1 настоящей статьи заявки и прилагаемых к ней документов установленным настоящим Федеральным законом требованиям (без учета условия, предусмотренного пунктом 12 части 1 статьи 14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
        <w:r>
          <w:rPr>
            <w:sz w:val="20"/>
            <w:color w:val="0000ff"/>
          </w:rPr>
          <w:t xml:space="preserve">части 3</w:t>
        </w:r>
      </w:hyperlink>
      <w:r>
        <w:rPr>
          <w:sz w:val="20"/>
        </w:rPr>
        <w:t xml:space="preserve"> настоящей статьи, следующие документы:</w:t>
      </w:r>
    </w:p>
    <w:p>
      <w:pPr>
        <w:pStyle w:val="0"/>
        <w:spacing w:before="200" w:line-rule="auto"/>
        <w:ind w:firstLine="540"/>
        <w:jc w:val="both"/>
      </w:pPr>
      <w:r>
        <w:rPr>
          <w:sz w:val="20"/>
        </w:rP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pPr>
        <w:pStyle w:val="0"/>
        <w:spacing w:before="200" w:line-rule="auto"/>
        <w:ind w:firstLine="540"/>
        <w:jc w:val="both"/>
      </w:pPr>
      <w:r>
        <w:rPr>
          <w:sz w:val="20"/>
        </w:rP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history="0" w:anchor="P176" w:tooltip="1 - 11. Утратили силу. - Федеральный закон от 27.12.2019 N 473-ФЗ.">
        <w:r>
          <w:rPr>
            <w:sz w:val="20"/>
            <w:color w:val="0000ff"/>
          </w:rPr>
          <w:t xml:space="preserve">пункта 1 части 5 статьи 16.1</w:t>
        </w:r>
      </w:hyperlink>
      <w:r>
        <w:rPr>
          <w:sz w:val="20"/>
        </w:rPr>
        <w:t xml:space="preserve"> настоящего Федерального закона.</w:t>
      </w:r>
    </w:p>
    <w:p>
      <w:pPr>
        <w:pStyle w:val="0"/>
        <w:spacing w:before="200" w:line-rule="auto"/>
        <w:ind w:firstLine="540"/>
        <w:jc w:val="both"/>
      </w:pPr>
      <w:r>
        <w:rPr>
          <w:sz w:val="20"/>
        </w:rPr>
        <w:t xml:space="preserve">5. В течение десяти дней после получения указанных в </w:t>
      </w:r>
      <w:hyperlink w:history="0" w:anchor="P26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r>
          <w:rPr>
            <w:sz w:val="20"/>
            <w:color w:val="0000ff"/>
          </w:rPr>
          <w:t xml:space="preserve">части 4</w:t>
        </w:r>
      </w:hyperlink>
      <w:r>
        <w:rPr>
          <w:sz w:val="20"/>
        </w:rPr>
        <w:t xml:space="preserve"> настоящей статьи документов Фонд проводит их проверку.</w:t>
      </w:r>
    </w:p>
    <w:p>
      <w:pPr>
        <w:pStyle w:val="0"/>
        <w:spacing w:before="200" w:line-rule="auto"/>
        <w:ind w:firstLine="540"/>
        <w:jc w:val="both"/>
      </w:pPr>
      <w:r>
        <w:rPr>
          <w:sz w:val="20"/>
        </w:rPr>
        <w:t xml:space="preserve">6. В случае несоответствия указанных в </w:t>
      </w:r>
      <w:hyperlink w:history="0" w:anchor="P26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r>
          <w:rPr>
            <w:sz w:val="20"/>
            <w:color w:val="0000ff"/>
          </w:rPr>
          <w:t xml:space="preserve">части 4</w:t>
        </w:r>
      </w:hyperlink>
      <w:r>
        <w:rPr>
          <w:sz w:val="20"/>
        </w:rP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bookmarkStart w:id="273" w:name="P273"/>
    <w:bookmarkEnd w:id="273"/>
    <w:p>
      <w:pPr>
        <w:pStyle w:val="0"/>
        <w:spacing w:before="200" w:line-rule="auto"/>
        <w:ind w:firstLine="540"/>
        <w:jc w:val="both"/>
      </w:pPr>
      <w:r>
        <w:rPr>
          <w:sz w:val="20"/>
        </w:rP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history="0" w:anchor="P242" w:tooltip="5) график ежегодного предоставления субъекту Российской Федерации средств Фонда на период осуществления деятельности Фонда.">
        <w:r>
          <w:rPr>
            <w:sz w:val="20"/>
            <w:color w:val="0000ff"/>
          </w:rPr>
          <w:t xml:space="preserve">пунктом 5 части 2 статьи 19</w:t>
        </w:r>
      </w:hyperlink>
      <w:r>
        <w:rPr>
          <w:sz w:val="20"/>
        </w:rP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pPr>
        <w:pStyle w:val="0"/>
        <w:spacing w:before="200" w:line-rule="auto"/>
        <w:ind w:firstLine="540"/>
        <w:jc w:val="both"/>
      </w:pPr>
      <w:r>
        <w:rPr>
          <w:sz w:val="20"/>
        </w:rPr>
        <w:t xml:space="preserve">8. Действие </w:t>
      </w:r>
      <w:hyperlink w:history="0" w:anchor="P264" w:tooltip="2. Фонд в течение десяти дней со дня получения указанной в части 1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
        <w:r>
          <w:rPr>
            <w:sz w:val="20"/>
            <w:color w:val="0000ff"/>
          </w:rPr>
          <w:t xml:space="preserve">частей 2</w:t>
        </w:r>
      </w:hyperlink>
      <w:r>
        <w:rPr>
          <w:sz w:val="20"/>
        </w:rPr>
        <w:t xml:space="preserve"> - </w:t>
      </w:r>
      <w:hyperlink w:history="0" w:anchor="P273" w:tooltip="7. Предоставление субъекту Российской Федерации финансовой поддержки за счет средств Фонда осуществляется в соответствии с графиком, предусмотренным пунктом 5 части 2 статьи 19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w:r>
          <w:rPr>
            <w:sz w:val="20"/>
            <w:color w:val="0000ff"/>
          </w:rPr>
          <w:t xml:space="preserve">7</w:t>
        </w:r>
      </w:hyperlink>
      <w:r>
        <w:rPr>
          <w:sz w:val="20"/>
        </w:rP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pPr>
        <w:pStyle w:val="0"/>
        <w:jc w:val="both"/>
      </w:pPr>
      <w:r>
        <w:rPr>
          <w:sz w:val="20"/>
        </w:rPr>
        <w:t xml:space="preserve">(часть 8 в ред. Федерального </w:t>
      </w:r>
      <w:hyperlink w:history="0" r:id="rId2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1"/>
        <w:ind w:firstLine="540"/>
        <w:jc w:val="both"/>
      </w:pPr>
      <w:r>
        <w:rPr>
          <w:sz w:val="20"/>
        </w:rPr>
        <w:t xml:space="preserve">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pPr>
        <w:pStyle w:val="0"/>
        <w:ind w:firstLine="540"/>
        <w:jc w:val="both"/>
      </w:pPr>
      <w:r>
        <w:rPr>
          <w:sz w:val="20"/>
        </w:rPr>
        <w:t xml:space="preserve">(введена Федеральным </w:t>
      </w:r>
      <w:hyperlink w:history="0" r:id="rId240"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p>
      <w:pPr>
        <w:pStyle w:val="0"/>
        <w:jc w:val="both"/>
      </w:pPr>
      <w:r>
        <w:rPr>
          <w:sz w:val="20"/>
        </w:rPr>
      </w:r>
    </w:p>
    <w:p>
      <w:pPr>
        <w:pStyle w:val="0"/>
        <w:ind w:firstLine="540"/>
        <w:jc w:val="both"/>
      </w:pPr>
      <w:r>
        <w:rPr>
          <w:sz w:val="20"/>
        </w:rP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history="0" w:anchor="P78" w:tooltip="1. Фонд предоставляет финансовую поддержку за счет своих средств при условии:">
        <w:r>
          <w:rPr>
            <w:sz w:val="20"/>
            <w:color w:val="0000ff"/>
          </w:rPr>
          <w:t xml:space="preserve">части 1 статьи 14</w:t>
        </w:r>
      </w:hyperlink>
      <w:r>
        <w:rPr>
          <w:sz w:val="20"/>
        </w:rPr>
        <w:t xml:space="preserve">, </w:t>
      </w:r>
      <w:hyperlink w:history="0" w:anchor="P120" w:tooltip="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
        <w:r>
          <w:rPr>
            <w:sz w:val="20"/>
            <w:color w:val="0000ff"/>
          </w:rPr>
          <w:t xml:space="preserve">второго предложения части 1</w:t>
        </w:r>
      </w:hyperlink>
      <w:r>
        <w:rPr>
          <w:sz w:val="20"/>
        </w:rPr>
        <w:t xml:space="preserve">,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пункта 1 части 2</w:t>
        </w:r>
      </w:hyperlink>
      <w:r>
        <w:rPr>
          <w:sz w:val="20"/>
        </w:rPr>
        <w:t xml:space="preserve">,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частей 2.1</w:t>
        </w:r>
      </w:hyperlink>
      <w:r>
        <w:rPr>
          <w:sz w:val="20"/>
        </w:rPr>
        <w:t xml:space="preserve"> и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11 статьи 16</w:t>
        </w:r>
      </w:hyperlink>
      <w:r>
        <w:rPr>
          <w:sz w:val="20"/>
        </w:rP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pPr>
        <w:pStyle w:val="0"/>
        <w:jc w:val="both"/>
      </w:pPr>
      <w:r>
        <w:rPr>
          <w:sz w:val="20"/>
        </w:rPr>
        <w:t xml:space="preserve">(в ред. Федерального </w:t>
      </w:r>
      <w:hyperlink w:history="0" r:id="rId24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 Порядок расходования средств Фонда</w:t>
      </w:r>
    </w:p>
    <w:p>
      <w:pPr>
        <w:pStyle w:val="0"/>
        <w:ind w:firstLine="540"/>
        <w:jc w:val="both"/>
      </w:pPr>
      <w:r>
        <w:rPr>
          <w:sz w:val="20"/>
        </w:rPr>
      </w:r>
    </w:p>
    <w:p>
      <w:pPr>
        <w:pStyle w:val="0"/>
        <w:ind w:firstLine="540"/>
        <w:jc w:val="both"/>
      </w:pPr>
      <w:r>
        <w:rPr>
          <w:sz w:val="20"/>
        </w:rPr>
        <w:t xml:space="preserve">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pPr>
        <w:pStyle w:val="0"/>
        <w:jc w:val="both"/>
      </w:pPr>
      <w:r>
        <w:rPr>
          <w:sz w:val="20"/>
        </w:rPr>
        <w:t xml:space="preserve">(в ред. Федерального </w:t>
      </w:r>
      <w:hyperlink w:history="0" r:id="rId24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287" w:name="P287"/>
    <w:bookmarkEnd w:id="287"/>
    <w:p>
      <w:pPr>
        <w:pStyle w:val="0"/>
        <w:spacing w:before="200" w:line-rule="auto"/>
        <w:ind w:firstLine="540"/>
        <w:jc w:val="both"/>
      </w:pPr>
      <w:r>
        <w:rPr>
          <w:sz w:val="20"/>
        </w:rP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w:history="0" r:id="rId243"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для контроля за использованием межбюджетных трансфертов, предоставляемых из федерального бюджета.</w:t>
      </w:r>
    </w:p>
    <w:p>
      <w:pPr>
        <w:pStyle w:val="0"/>
        <w:jc w:val="both"/>
      </w:pPr>
      <w:r>
        <w:rPr>
          <w:sz w:val="20"/>
        </w:rPr>
        <w:t xml:space="preserve">(часть первая.1 введена Федеральным </w:t>
      </w:r>
      <w:hyperlink w:history="0" r:id="rId244"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01.12.2008 N 225-ФЗ, в ред. Федерального </w:t>
      </w:r>
      <w:hyperlink w:history="0" r:id="rId24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spacing w:before="200" w:line-rule="auto"/>
        <w:ind w:firstLine="540"/>
        <w:jc w:val="both"/>
      </w:pPr>
      <w:r>
        <w:rPr>
          <w:sz w:val="20"/>
        </w:rPr>
        <w:t xml:space="preserve">1.2. </w:t>
      </w:r>
      <w:hyperlink w:history="0" r:id="rId246"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КонсультантПлюс}">
        <w:r>
          <w:rPr>
            <w:sz w:val="20"/>
            <w:color w:val="0000ff"/>
          </w:rPr>
          <w:t xml:space="preserve">Проверку</w:t>
        </w:r>
      </w:hyperlink>
      <w:r>
        <w:rPr>
          <w:sz w:val="20"/>
        </w:rPr>
        <w:t xml:space="preserve"> использования средств Фонда в соответствии с </w:t>
      </w:r>
      <w:hyperlink w:history="0" w:anchor="P287" w:tooltip="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законодательством Российской Федерации для контроля за использованием межбюджетных т...">
        <w:r>
          <w:rPr>
            <w:sz w:val="20"/>
            <w:color w:val="0000ff"/>
          </w:rPr>
          <w:t xml:space="preserve">частью 1.1</w:t>
        </w:r>
      </w:hyperlink>
      <w:r>
        <w:rPr>
          <w:sz w:val="20"/>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pPr>
        <w:pStyle w:val="0"/>
        <w:jc w:val="both"/>
      </w:pPr>
      <w:r>
        <w:rPr>
          <w:sz w:val="20"/>
        </w:rPr>
        <w:t xml:space="preserve">(часть 1.2 введена Федеральным </w:t>
      </w:r>
      <w:hyperlink w:history="0" r:id="rId247"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w:t>
      </w:r>
    </w:p>
    <w:p>
      <w:pPr>
        <w:pStyle w:val="0"/>
        <w:spacing w:before="200" w:line-rule="auto"/>
        <w:ind w:firstLine="540"/>
        <w:jc w:val="both"/>
      </w:pPr>
      <w:r>
        <w:rPr>
          <w:sz w:val="20"/>
        </w:rP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history="0" w:anchor="P293" w:tooltip="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
        <w:r>
          <w:rPr>
            <w:sz w:val="20"/>
            <w:color w:val="0000ff"/>
          </w:rPr>
          <w:t xml:space="preserve">частью 2.1</w:t>
        </w:r>
      </w:hyperlink>
      <w:r>
        <w:rPr>
          <w:sz w:val="20"/>
        </w:rPr>
        <w:t xml:space="preserve"> настоящей статьи.</w:t>
      </w:r>
    </w:p>
    <w:p>
      <w:pPr>
        <w:pStyle w:val="0"/>
        <w:jc w:val="both"/>
      </w:pPr>
      <w:r>
        <w:rPr>
          <w:sz w:val="20"/>
        </w:rPr>
        <w:t xml:space="preserve">(в ред. Федерального </w:t>
      </w:r>
      <w:hyperlink w:history="0" r:id="rId24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23.07.2013 N 240-ФЗ)</w:t>
      </w:r>
    </w:p>
    <w:bookmarkStart w:id="293" w:name="P293"/>
    <w:bookmarkEnd w:id="293"/>
    <w:p>
      <w:pPr>
        <w:pStyle w:val="0"/>
        <w:spacing w:before="200" w:line-rule="auto"/>
        <w:ind w:firstLine="540"/>
        <w:jc w:val="both"/>
      </w:pPr>
      <w:r>
        <w:rPr>
          <w:sz w:val="20"/>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w:history="0" r:id="rId24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w:history="0" r:id="rId25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дома блокированной застройки.</w:t>
      </w:r>
    </w:p>
    <w:p>
      <w:pPr>
        <w:pStyle w:val="0"/>
        <w:jc w:val="both"/>
      </w:pPr>
      <w:r>
        <w:rPr>
          <w:sz w:val="20"/>
        </w:rPr>
        <w:t xml:space="preserve">(в ред. Федеральных законов от 29.06.2015 </w:t>
      </w:r>
      <w:hyperlink w:history="0" r:id="rId2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30.12.2021 </w:t>
      </w:r>
      <w:hyperlink w:history="0" r:id="rId2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5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296" w:name="P296"/>
    <w:bookmarkEnd w:id="296"/>
    <w:p>
      <w:pPr>
        <w:pStyle w:val="0"/>
        <w:spacing w:before="200" w:line-rule="auto"/>
        <w:ind w:firstLine="540"/>
        <w:jc w:val="both"/>
      </w:pPr>
      <w:r>
        <w:rPr>
          <w:sz w:val="20"/>
        </w:rP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bookmarkStart w:id="297" w:name="P297"/>
    <w:bookmarkEnd w:id="297"/>
    <w:p>
      <w:pPr>
        <w:pStyle w:val="0"/>
        <w:spacing w:before="200" w:line-rule="auto"/>
        <w:ind w:firstLine="540"/>
        <w:jc w:val="both"/>
      </w:pPr>
      <w:r>
        <w:rPr>
          <w:sz w:val="20"/>
        </w:rPr>
        <w:t xml:space="preserve">5. В течение семи дней со дня принятия решения, указанного в </w:t>
      </w:r>
      <w:hyperlink w:history="0" w:anchor="P296"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r>
          <w:rPr>
            <w:sz w:val="20"/>
            <w:color w:val="0000ff"/>
          </w:rPr>
          <w:t xml:space="preserve">части 4</w:t>
        </w:r>
      </w:hyperlink>
      <w:r>
        <w:rPr>
          <w:sz w:val="20"/>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bookmarkStart w:id="298" w:name="P298"/>
    <w:bookmarkEnd w:id="298"/>
    <w:p>
      <w:pPr>
        <w:pStyle w:val="0"/>
        <w:spacing w:before="200" w:line-rule="auto"/>
        <w:ind w:firstLine="540"/>
        <w:jc w:val="both"/>
      </w:pPr>
      <w:r>
        <w:rPr>
          <w:sz w:val="20"/>
        </w:rPr>
        <w:t xml:space="preserve">6. В течение тридцати дней со дня получения уведомления, предусмотренного </w:t>
      </w:r>
      <w:hyperlink w:history="0" w:anchor="P297" w:tooltip="5. В течение семи дней со дня принятия решения, указанного в части 4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
        <w:r>
          <w:rPr>
            <w:sz w:val="20"/>
            <w:color w:val="0000ff"/>
          </w:rPr>
          <w:t xml:space="preserve">частью 5</w:t>
        </w:r>
      </w:hyperlink>
      <w:r>
        <w:rPr>
          <w:sz w:val="20"/>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history="0" w:anchor="P296"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r>
          <w:rPr>
            <w:sz w:val="20"/>
            <w:color w:val="0000ff"/>
          </w:rPr>
          <w:t xml:space="preserve">части 4</w:t>
        </w:r>
      </w:hyperlink>
      <w:r>
        <w:rPr>
          <w:sz w:val="20"/>
        </w:rPr>
        <w:t xml:space="preserve"> настоящей статьи, открывают отдельные банковские счета и направляют в орган местного самоуправления:</w:t>
      </w:r>
    </w:p>
    <w:p>
      <w:pPr>
        <w:pStyle w:val="0"/>
        <w:spacing w:before="200" w:line-rule="auto"/>
        <w:ind w:firstLine="540"/>
        <w:jc w:val="both"/>
      </w:pPr>
      <w:r>
        <w:rPr>
          <w:sz w:val="20"/>
        </w:rPr>
        <w:t xml:space="preserve">1) уведомления об открытии таких счетов с указанием их реквизитов;</w:t>
      </w:r>
    </w:p>
    <w:p>
      <w:pPr>
        <w:pStyle w:val="0"/>
        <w:spacing w:before="200" w:line-rule="auto"/>
        <w:ind w:firstLine="540"/>
        <w:jc w:val="both"/>
      </w:pPr>
      <w:r>
        <w:rPr>
          <w:sz w:val="20"/>
        </w:rPr>
        <w:t xml:space="preserve">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pPr>
        <w:pStyle w:val="0"/>
        <w:jc w:val="both"/>
      </w:pPr>
      <w:r>
        <w:rPr>
          <w:sz w:val="20"/>
        </w:rPr>
        <w:t xml:space="preserve">(в ред. Федерального </w:t>
      </w:r>
      <w:hyperlink w:history="0" r:id="rId25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bookmarkStart w:id="302" w:name="P302"/>
    <w:bookmarkEnd w:id="302"/>
    <w:p>
      <w:pPr>
        <w:pStyle w:val="0"/>
        <w:spacing w:before="200" w:line-rule="auto"/>
        <w:ind w:firstLine="540"/>
        <w:jc w:val="both"/>
      </w:pPr>
      <w:r>
        <w:rPr>
          <w:sz w:val="20"/>
        </w:rP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w:t>
      </w:r>
    </w:p>
    <w:bookmarkStart w:id="303" w:name="P303"/>
    <w:bookmarkEnd w:id="303"/>
    <w:p>
      <w:pPr>
        <w:pStyle w:val="0"/>
        <w:spacing w:before="200" w:line-rule="auto"/>
        <w:ind w:firstLine="540"/>
        <w:jc w:val="both"/>
      </w:pPr>
      <w:r>
        <w:rPr>
          <w:sz w:val="20"/>
        </w:rPr>
        <w:t xml:space="preserve">6.1.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pPr>
        <w:pStyle w:val="0"/>
        <w:jc w:val="both"/>
      </w:pPr>
      <w:r>
        <w:rPr>
          <w:sz w:val="20"/>
        </w:rPr>
        <w:t xml:space="preserve">(часть 6.1 в ред. Федерального </w:t>
      </w:r>
      <w:hyperlink w:history="0" r:id="rId25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20 (в ред. ФЗ от 27.12.2019 N 469-ФЗ) </w:t>
            </w:r>
            <w:hyperlink w:history="0" r:id="rId25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В течение срока реализации утвержденного Советом директоров Банка России в соответствии с Федеральным </w:t>
      </w:r>
      <w:hyperlink w:history="0" r:id="rId257"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вне зависимости от соответствия (несоответствия) такого банка установленному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6.2 введена Федеральным </w:t>
      </w:r>
      <w:hyperlink w:history="0" r:id="rId25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20 (в ред. ФЗ от 27.12.2019 N 469-ФЗ) </w:t>
            </w:r>
            <w:hyperlink w:history="0" r:id="rId25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6.3 введена Федеральным </w:t>
      </w:r>
      <w:hyperlink w:history="0" r:id="rId26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6.4 ст. 20 (в ред. ФЗ от 27.12.2019 N 469-ФЗ) </w:t>
            </w:r>
            <w:hyperlink w:history="0" r:id="rId26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6.4. В случае, если информация о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pPr>
        <w:pStyle w:val="0"/>
        <w:jc w:val="both"/>
      </w:pPr>
      <w:r>
        <w:rPr>
          <w:sz w:val="20"/>
        </w:rPr>
        <w:t xml:space="preserve">(часть 6.4 введена Федеральным </w:t>
      </w:r>
      <w:hyperlink w:history="0" r:id="rId26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317" w:name="P317"/>
    <w:bookmarkEnd w:id="317"/>
    <w:p>
      <w:pPr>
        <w:pStyle w:val="0"/>
        <w:spacing w:before="200" w:line-rule="auto"/>
        <w:ind w:firstLine="540"/>
        <w:jc w:val="both"/>
      </w:pPr>
      <w:r>
        <w:rPr>
          <w:sz w:val="20"/>
        </w:rPr>
        <w:t xml:space="preserve">7. Орган местного самоуправления в течение пяти рабочих дней со дня поступления документов, указанных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с учетом требований, установленных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263"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01.07.2009 N 144-ФЗ)</w:t>
      </w:r>
    </w:p>
    <w:p>
      <w:pPr>
        <w:pStyle w:val="0"/>
        <w:spacing w:before="200" w:line-rule="auto"/>
        <w:ind w:firstLine="540"/>
        <w:jc w:val="both"/>
      </w:pPr>
      <w:r>
        <w:rPr>
          <w:sz w:val="20"/>
        </w:rPr>
        <w:t xml:space="preserve">8. Порядок </w:t>
      </w:r>
      <w:hyperlink w:history="0" r:id="rId264" w:tooltip="Решение Госкорпорации &quot;Фонд содействия реформированию ЖКХ&quot; от 05.10.2010, протокол N 194 (ред. от 22.09.2011) &quot;Об утверждении Методических рекомендаций по привлечению подрядных организаций для выполнения работ по капитальному ремонту многоквартирных домов с использованием средств, предоставляемых в соответствии с Федеральным законом от 21 июля 2007 года N 185-ФЗ &quot;О Фонде содействия реформированию жилищно-коммунального хозяйства&quot; {КонсультантПлюс}">
        <w:r>
          <w:rPr>
            <w:sz w:val="20"/>
            <w:color w:val="0000ff"/>
          </w:rPr>
          <w:t xml:space="preserve">привлечения</w:t>
        </w:r>
      </w:hyperlink>
      <w:r>
        <w:rPr>
          <w:sz w:val="20"/>
        </w:rP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bookmarkStart w:id="320" w:name="P320"/>
    <w:bookmarkEnd w:id="320"/>
    <w:p>
      <w:pPr>
        <w:pStyle w:val="0"/>
        <w:spacing w:before="200" w:line-rule="auto"/>
        <w:ind w:firstLine="540"/>
        <w:jc w:val="both"/>
      </w:pPr>
      <w:r>
        <w:rPr>
          <w:sz w:val="20"/>
        </w:rPr>
        <w:t xml:space="preserve">9. Оплата работ по капитальному ремонту многоквартирного дома за счет размещенных на банковских счетах и указанных в </w:t>
      </w:r>
      <w:hyperlink w:history="0" w:anchor="P317"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r>
          <w:rPr>
            <w:sz w:val="20"/>
            <w:color w:val="0000ff"/>
          </w:rPr>
          <w:t xml:space="preserve">части 7</w:t>
        </w:r>
      </w:hyperlink>
      <w:r>
        <w:rPr>
          <w:sz w:val="20"/>
        </w:rPr>
        <w:t xml:space="preserve"> настоящей статьи средств производится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history="0" w:anchor="P322"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r>
          <w:rPr>
            <w:sz w:val="20"/>
            <w:color w:val="0000ff"/>
          </w:rPr>
          <w:t xml:space="preserve">частью 11</w:t>
        </w:r>
      </w:hyperlink>
      <w:r>
        <w:rPr>
          <w:sz w:val="20"/>
        </w:rPr>
        <w:t xml:space="preserve"> настоящей статьи.</w:t>
      </w:r>
    </w:p>
    <w:p>
      <w:pPr>
        <w:pStyle w:val="0"/>
        <w:spacing w:before="200" w:line-rule="auto"/>
        <w:ind w:firstLine="540"/>
        <w:jc w:val="both"/>
      </w:pPr>
      <w:r>
        <w:rPr>
          <w:sz w:val="20"/>
        </w:rP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history="0" w:anchor="P302" w:tooltip="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частью 5 статьи 15 настоящего Федерального закона.">
        <w:r>
          <w:rPr>
            <w:sz w:val="20"/>
            <w:color w:val="0000ff"/>
          </w:rPr>
          <w:t xml:space="preserve">пунктом 3 части 6</w:t>
        </w:r>
      </w:hyperlink>
      <w:r>
        <w:rPr>
          <w:sz w:val="20"/>
        </w:rPr>
        <w:t xml:space="preserve"> настоящей статьи.</w:t>
      </w:r>
    </w:p>
    <w:bookmarkStart w:id="322" w:name="P322"/>
    <w:bookmarkEnd w:id="322"/>
    <w:p>
      <w:pPr>
        <w:pStyle w:val="0"/>
        <w:spacing w:before="200" w:line-rule="auto"/>
        <w:ind w:firstLine="540"/>
        <w:jc w:val="both"/>
      </w:pPr>
      <w:r>
        <w:rPr>
          <w:sz w:val="20"/>
        </w:rPr>
        <w:t xml:space="preserve">11. Размещенные на банковских счетах и указанные в </w:t>
      </w:r>
      <w:hyperlink w:history="0" w:anchor="P317"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r>
          <w:rPr>
            <w:sz w:val="20"/>
            <w:color w:val="0000ff"/>
          </w:rPr>
          <w:t xml:space="preserve">части 7</w:t>
        </w:r>
      </w:hyperlink>
      <w:r>
        <w:rPr>
          <w:sz w:val="20"/>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history="0" w:anchor="P320" w:tooltip="9. Оплата работ по капитальному ремонту многоквартирного дома за счет размещенных на банковских счетах и указанных в части 7 настоящей статьи средств производится с учетом требований, установленных частью 5 статьи 15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
        <w:r>
          <w:rPr>
            <w:sz w:val="20"/>
            <w:color w:val="0000ff"/>
          </w:rPr>
          <w:t xml:space="preserve">частями 9</w:t>
        </w:r>
      </w:hyperlink>
      <w:r>
        <w:rPr>
          <w:sz w:val="20"/>
        </w:rPr>
        <w:t xml:space="preserve"> и </w:t>
      </w:r>
      <w:hyperlink w:history="0" w:anchor="P322"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w:history="0" r:id="rId265"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с учетом ограничений, установленных </w:t>
      </w:r>
      <w:hyperlink w:history="0" w:anchor="P144" w:tooltip="6. Полученные за счет средств Фонда средства бюджета субъекта Российской Федерации и (или) средства местных бюджетов могут расходоваться на:">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(в ред. Федеральных законов от 25.12.2012 </w:t>
      </w:r>
      <w:hyperlink w:history="0" r:id="rId26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6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pPr>
        <w:pStyle w:val="0"/>
        <w:jc w:val="both"/>
      </w:pPr>
      <w:r>
        <w:rPr>
          <w:sz w:val="20"/>
        </w:rPr>
        <w:t xml:space="preserve">(в ред. Федеральных законов от 23.07.2013 </w:t>
      </w:r>
      <w:hyperlink w:history="0" r:id="rId26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29.12.2014 </w:t>
      </w:r>
      <w:hyperlink w:history="0" r:id="rId2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pPr>
        <w:pStyle w:val="0"/>
        <w:jc w:val="both"/>
      </w:pPr>
      <w:r>
        <w:rPr>
          <w:sz w:val="20"/>
        </w:rPr>
        <w:t xml:space="preserve">(часть 14 введена Федеральным </w:t>
      </w:r>
      <w:hyperlink w:history="0" r:id="rId270"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2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pPr>
        <w:pStyle w:val="0"/>
        <w:ind w:firstLine="540"/>
        <w:jc w:val="both"/>
      </w:pPr>
      <w:r>
        <w:rPr>
          <w:sz w:val="20"/>
        </w:rPr>
        <w:t xml:space="preserve">(введена Федеральным </w:t>
      </w:r>
      <w:hyperlink w:history="0" r:id="rId2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0"/>
        <w:ind w:firstLine="540"/>
        <w:jc w:val="both"/>
      </w:pPr>
      <w:r>
        <w:rPr>
          <w:sz w:val="20"/>
        </w:rPr>
        <w:t xml:space="preserve">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bookmarkStart w:id="335" w:name="P335"/>
    <w:bookmarkEnd w:id="335"/>
    <w:p>
      <w:pPr>
        <w:pStyle w:val="0"/>
        <w:spacing w:before="200" w:line-rule="auto"/>
        <w:ind w:firstLine="540"/>
        <w:jc w:val="both"/>
      </w:pPr>
      <w:r>
        <w:rPr>
          <w:sz w:val="20"/>
        </w:rP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w:history="0" r:id="rId273"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для контроля за использованием межбюджетных трансфертов, предоставляемых из федерального бюджета.</w:t>
      </w:r>
    </w:p>
    <w:p>
      <w:pPr>
        <w:pStyle w:val="0"/>
        <w:spacing w:before="200" w:line-rule="auto"/>
        <w:ind w:firstLine="540"/>
        <w:jc w:val="both"/>
      </w:pPr>
      <w:r>
        <w:rPr>
          <w:sz w:val="20"/>
        </w:rPr>
        <w:t xml:space="preserve">3. Проверку использования средств Фонда в соответствии с </w:t>
      </w:r>
      <w:hyperlink w:history="0" w:anchor="P335" w:tooltip="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законодательством Российской Федерации для контроля за использованием межбюджетных трансфертов, предоставляемых из федерального бюджета.">
        <w:r>
          <w:rPr>
            <w:sz w:val="20"/>
            <w:color w:val="0000ff"/>
          </w:rPr>
          <w:t xml:space="preserve">частью 2</w:t>
        </w:r>
      </w:hyperlink>
      <w:r>
        <w:rPr>
          <w:sz w:val="20"/>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pPr>
        <w:pStyle w:val="0"/>
        <w:spacing w:before="200" w:line-rule="auto"/>
        <w:ind w:firstLine="540"/>
        <w:jc w:val="both"/>
      </w:pPr>
      <w:r>
        <w:rPr>
          <w:sz w:val="20"/>
        </w:rP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w:history="0" r:id="rId274" w:tooltip="&quot;Жилищный кодекс Российской Федерации&quot; от 29.12.2004 N 188-ФЗ (ред. от 25.12.2023) {КонсультантПлюс}">
        <w:r>
          <w:rPr>
            <w:sz w:val="20"/>
            <w:color w:val="0000ff"/>
          </w:rPr>
          <w:t xml:space="preserve">части 4 статьи 180</w:t>
        </w:r>
      </w:hyperlink>
      <w:r>
        <w:rPr>
          <w:sz w:val="20"/>
        </w:rP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pPr>
        <w:pStyle w:val="0"/>
        <w:jc w:val="both"/>
      </w:pPr>
      <w:r>
        <w:rPr>
          <w:sz w:val="20"/>
        </w:rPr>
        <w:t xml:space="preserve">(в ред. Федерального </w:t>
      </w:r>
      <w:hyperlink w:history="0" r:id="rId2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39" w:name="P339"/>
    <w:bookmarkEnd w:id="339"/>
    <w:p>
      <w:pPr>
        <w:pStyle w:val="0"/>
        <w:spacing w:before="200" w:line-rule="auto"/>
        <w:ind w:firstLine="540"/>
        <w:jc w:val="both"/>
      </w:pPr>
      <w:r>
        <w:rPr>
          <w:sz w:val="20"/>
        </w:rPr>
        <w:t xml:space="preserve">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pPr>
        <w:pStyle w:val="0"/>
        <w:spacing w:before="200" w:line-rule="auto"/>
        <w:ind w:firstLine="540"/>
        <w:jc w:val="both"/>
      </w:pPr>
      <w:r>
        <w:rPr>
          <w:sz w:val="20"/>
        </w:rPr>
        <w:t xml:space="preserve">6. В течение семи дней со дня принятия решения, указанного в </w:t>
      </w:r>
      <w:hyperlink w:history="0" w:anchor="P339" w:tooltip="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
        <w:r>
          <w:rPr>
            <w:sz w:val="20"/>
            <w:color w:val="0000ff"/>
          </w:rPr>
          <w:t xml:space="preserve">части 5</w:t>
        </w:r>
      </w:hyperlink>
      <w:r>
        <w:rPr>
          <w:sz w:val="20"/>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bookmarkStart w:id="341" w:name="P341"/>
    <w:bookmarkEnd w:id="341"/>
    <w:p>
      <w:pPr>
        <w:pStyle w:val="0"/>
        <w:spacing w:before="200" w:line-rule="auto"/>
        <w:ind w:firstLine="540"/>
        <w:jc w:val="both"/>
      </w:pPr>
      <w:r>
        <w:rPr>
          <w:sz w:val="20"/>
        </w:rPr>
        <w:t xml:space="preserve">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pPr>
        <w:pStyle w:val="0"/>
        <w:spacing w:before="200" w:line-rule="auto"/>
        <w:ind w:firstLine="540"/>
        <w:jc w:val="both"/>
      </w:pPr>
      <w:r>
        <w:rPr>
          <w:sz w:val="20"/>
        </w:rPr>
        <w:t xml:space="preserve">1) уведомления об открытии таких счетов с указанием их реквизитов;</w:t>
      </w:r>
    </w:p>
    <w:p>
      <w:pPr>
        <w:pStyle w:val="0"/>
        <w:spacing w:before="200" w:line-rule="auto"/>
        <w:ind w:firstLine="540"/>
        <w:jc w:val="both"/>
      </w:pPr>
      <w:r>
        <w:rPr>
          <w:sz w:val="20"/>
        </w:rPr>
        <w:t xml:space="preserve">2) решение о проведении капитального ремонта, которое принято в соответствии с требованиями </w:t>
      </w:r>
      <w:hyperlink w:history="0" r:id="rId276" w:tooltip="&quot;Жилищный кодекс Российской Федерации&quot; от 29.12.2004 N 188-ФЗ (ред. от 25.12.2023) {КонсультантПлюс}">
        <w:r>
          <w:rPr>
            <w:sz w:val="20"/>
            <w:color w:val="0000ff"/>
          </w:rPr>
          <w:t xml:space="preserve">статьи 189</w:t>
        </w:r>
      </w:hyperlink>
      <w:r>
        <w:rPr>
          <w:sz w:val="20"/>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pPr>
        <w:pStyle w:val="0"/>
        <w:spacing w:before="200" w:line-rule="auto"/>
        <w:ind w:firstLine="540"/>
        <w:jc w:val="both"/>
      </w:pPr>
      <w:r>
        <w:rPr>
          <w:sz w:val="20"/>
        </w:rPr>
        <w:t xml:space="preserve">3) утвержденную в соответствии с требованиями </w:t>
      </w:r>
      <w:hyperlink w:history="0" r:id="rId277" w:tooltip="&quot;Жилищный кодекс Российской Федерации&quot; от 29.12.2004 N 188-ФЗ (ред. от 25.12.2023) {КонсультантПлюс}">
        <w:r>
          <w:rPr>
            <w:sz w:val="20"/>
            <w:color w:val="0000ff"/>
          </w:rPr>
          <w:t xml:space="preserve">статьи 189</w:t>
        </w:r>
      </w:hyperlink>
      <w:r>
        <w:rPr>
          <w:sz w:val="20"/>
        </w:rPr>
        <w:t xml:space="preserve"> Жилищного кодекса Российской Федерации смету расходов на капитальный ремонт этого дома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w:history="0" r:id="rId278" w:tooltip="&quot;Жилищный кодекс Российской Федерации&quot; от 29.12.2004 N 188-ФЗ (ред. от 25.12.2023) {КонсультантПлюс}">
        <w:r>
          <w:rPr>
            <w:sz w:val="20"/>
            <w:color w:val="0000ff"/>
          </w:rPr>
          <w:t xml:space="preserve">частью 4 статьи 190</w:t>
        </w:r>
      </w:hyperlink>
      <w:r>
        <w:rPr>
          <w:sz w:val="20"/>
        </w:rPr>
        <w:t xml:space="preserve"> Жилищного кодекса Российской Федерации.</w:t>
      </w:r>
    </w:p>
    <w:bookmarkStart w:id="345" w:name="P345"/>
    <w:bookmarkEnd w:id="345"/>
    <w:p>
      <w:pPr>
        <w:pStyle w:val="0"/>
        <w:spacing w:before="200" w:line-rule="auto"/>
        <w:ind w:firstLine="540"/>
        <w:jc w:val="both"/>
      </w:pPr>
      <w:r>
        <w:rPr>
          <w:sz w:val="20"/>
        </w:rPr>
        <w:t xml:space="preserve">8.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части 6.1 статьи 20</w:t>
        </w:r>
      </w:hyperlink>
      <w:r>
        <w:rPr>
          <w:sz w:val="20"/>
        </w:rP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8.1 ст. 20.1 (в ред. ФЗ от 27.12.2019 N 469-ФЗ) </w:t>
            </w:r>
            <w:hyperlink w:history="0" r:id="rId27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В течение срока реализации утвержденного Советом директоров Банка России в соответствии с Федеральным </w:t>
      </w:r>
      <w:hyperlink w:history="0" r:id="rId280"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вне зависимости от соответствия (несоответствия) такого банка установленному </w:t>
      </w:r>
      <w:hyperlink w:history="0" w:anchor="P345" w:tooltip="8. Банковские счета, указанные в части 7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в порядке, определенном в части 6.1 статьи 20 настоящего Федерального закона. Для...">
        <w:r>
          <w:rPr>
            <w:sz w:val="20"/>
            <w:color w:val="0000ff"/>
          </w:rPr>
          <w:t xml:space="preserve">частью 8</w:t>
        </w:r>
      </w:hyperlink>
      <w:r>
        <w:rPr>
          <w:sz w:val="20"/>
        </w:rP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8.1 введена Федеральным </w:t>
      </w:r>
      <w:hyperlink w:history="0" r:id="rId28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8.2 ст. 20.1 (в ред. ФЗ от 27.12.2019 N 469-ФЗ) </w:t>
            </w:r>
            <w:hyperlink w:history="0" r:id="rId28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8.2 введена Федеральным </w:t>
      </w:r>
      <w:hyperlink w:history="0" r:id="rId28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8.3 ст. 20.1 (в ред. ФЗ от 27.12.2019 N 469-ФЗ) </w:t>
            </w:r>
            <w:hyperlink w:history="0" r:id="rId28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В случае, если информация о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pPr>
        <w:pStyle w:val="0"/>
        <w:jc w:val="both"/>
      </w:pPr>
      <w:r>
        <w:rPr>
          <w:sz w:val="20"/>
        </w:rPr>
        <w:t xml:space="preserve">(часть 8.3 введена Федеральным </w:t>
      </w:r>
      <w:hyperlink w:history="0" r:id="rId28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pStyle w:val="0"/>
        <w:spacing w:before="200" w:line-rule="auto"/>
        <w:ind w:firstLine="540"/>
        <w:jc w:val="both"/>
      </w:pPr>
      <w:r>
        <w:rPr>
          <w:sz w:val="20"/>
        </w:rPr>
        <w:t xml:space="preserve">9. На денежные средства, находящиеся на банковских счетах,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bookmarkStart w:id="359" w:name="P359"/>
    <w:bookmarkEnd w:id="359"/>
    <w:p>
      <w:pPr>
        <w:pStyle w:val="0"/>
        <w:spacing w:before="200" w:line-rule="auto"/>
        <w:ind w:firstLine="540"/>
        <w:jc w:val="both"/>
      </w:pPr>
      <w:r>
        <w:rPr>
          <w:sz w:val="20"/>
        </w:rPr>
        <w:t xml:space="preserve">10. В течение пяти рабочих дней со дня поступления документов,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с учетом требований, установленных </w:t>
      </w:r>
      <w:hyperlink w:history="0" w:anchor="P345" w:tooltip="8. Банковские счета, указанные в части 7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в порядке, определенном в части 6.1 статьи 20 настоящего Федерального закона. Для...">
        <w:r>
          <w:rPr>
            <w:sz w:val="20"/>
            <w:color w:val="0000ff"/>
          </w:rPr>
          <w:t xml:space="preserve">частью 8</w:t>
        </w:r>
      </w:hyperlink>
      <w:r>
        <w:rPr>
          <w:sz w:val="20"/>
        </w:rPr>
        <w:t xml:space="preserve"> настоящей статьи.</w:t>
      </w:r>
    </w:p>
    <w:bookmarkStart w:id="360" w:name="P360"/>
    <w:bookmarkEnd w:id="360"/>
    <w:p>
      <w:pPr>
        <w:pStyle w:val="0"/>
        <w:spacing w:before="200" w:line-rule="auto"/>
        <w:ind w:firstLine="540"/>
        <w:jc w:val="both"/>
      </w:pPr>
      <w:r>
        <w:rPr>
          <w:sz w:val="20"/>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устанавливается нормативным правовым актом субъекта Российской Федерации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history="0" w:anchor="P364" w:tooltip="14. Получатели средств Фонда на капитальный ремонт не вправе пользоваться и распоряжаться средствами, перечисленными на банковские счета, указанные в части 7 настоящей статьи, для проведения капитального ремонта многоквартирных домов, за исключением случаев, предусмотренных частями 11 и 13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(в ред. Федерального </w:t>
      </w:r>
      <w:hyperlink w:history="0" r:id="rId2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а также в случае превышения ранее утвержденной сметы расходов на капитальный ремонт этого дома.</w:t>
      </w:r>
    </w:p>
    <w:bookmarkStart w:id="363" w:name="P363"/>
    <w:bookmarkEnd w:id="363"/>
    <w:p>
      <w:pPr>
        <w:pStyle w:val="0"/>
        <w:spacing w:before="200" w:line-rule="auto"/>
        <w:ind w:firstLine="540"/>
        <w:jc w:val="both"/>
      </w:pPr>
      <w:r>
        <w:rPr>
          <w:sz w:val="20"/>
        </w:rPr>
        <w:t xml:space="preserve">13. Размещенные на банковских счетах и указанные в </w:t>
      </w:r>
      <w:hyperlink w:history="0" w:anchor="P359" w:tooltip="10. В течение пяти рабочих дней со дня поступления документов, указанных в части 7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части 7 настоящей статьи, с учетом требований, установленных частью 8 настоящей статьи.">
        <w:r>
          <w:rPr>
            <w:sz w:val="20"/>
            <w:color w:val="0000ff"/>
          </w:rPr>
          <w:t xml:space="preserve">части 10</w:t>
        </w:r>
      </w:hyperlink>
      <w:r>
        <w:rPr>
          <w:sz w:val="20"/>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w:t>
      </w:r>
    </w:p>
    <w:bookmarkStart w:id="364" w:name="P364"/>
    <w:bookmarkEnd w:id="364"/>
    <w:p>
      <w:pPr>
        <w:pStyle w:val="0"/>
        <w:spacing w:before="200" w:line-rule="auto"/>
        <w:ind w:firstLine="540"/>
        <w:jc w:val="both"/>
      </w:pPr>
      <w:r>
        <w:rPr>
          <w:sz w:val="20"/>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для проведения капитального ремонта многоквартирных домов, за исключением случаев, предусмотренных </w:t>
      </w:r>
      <w:hyperlink w:history="0" w:anchor="P360" w:tooltip="11. Порядок оплаты услуг и (или) работ по капитальному ремонту многоквартирного дома за счет средств, размещенных на счетах, указанных в части 7 настоящей статьи, устанавливается нормативным правовым актом субъекта Российской Федерации с учетом требований, установленных частью 3 статьи 15.1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
        <w:r>
          <w:rPr>
            <w:sz w:val="20"/>
            <w:color w:val="0000ff"/>
          </w:rPr>
          <w:t xml:space="preserve">частями 11</w:t>
        </w:r>
      </w:hyperlink>
      <w:r>
        <w:rPr>
          <w:sz w:val="20"/>
        </w:rPr>
        <w:t xml:space="preserve"> и </w:t>
      </w:r>
      <w:hyperlink w:history="0" w:anchor="P363" w:tooltip="13. Размещенные на банковских счетах и указанные в части 10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частью 3 статьи 15.1 настоящего Федерального закона.">
        <w:r>
          <w:rPr>
            <w:sz w:val="20"/>
            <w:color w:val="0000ff"/>
          </w:rPr>
          <w:t xml:space="preserve">13</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6.1. ОСОБЕННОСТИ ПРЕДОСТАВЛЕНИЯ ФИНАНСОВОЙ ПОДДЕРЖКИ</w:t>
      </w:r>
    </w:p>
    <w:p>
      <w:pPr>
        <w:pStyle w:val="2"/>
        <w:jc w:val="center"/>
      </w:pPr>
      <w:r>
        <w:rPr>
          <w:sz w:val="20"/>
        </w:rPr>
        <w:t xml:space="preserve">ЗА СЧЕТ СРЕДСТВ ФОНДА НА ПЕРЕСЕЛЕНИЕ ГРАЖДАН ИЗ АВАРИЙНОГО</w:t>
      </w:r>
    </w:p>
    <w:p>
      <w:pPr>
        <w:pStyle w:val="2"/>
        <w:jc w:val="center"/>
      </w:pPr>
      <w:r>
        <w:rPr>
          <w:sz w:val="20"/>
        </w:rPr>
        <w:t xml:space="preserve">ЖИЛИЩНОГО ФОНДА С УЧЕТОМ НЕОБХОДИМОСТИ СТИМУЛИРОВАНИЯ</w:t>
      </w:r>
    </w:p>
    <w:p>
      <w:pPr>
        <w:pStyle w:val="2"/>
        <w:jc w:val="center"/>
      </w:pPr>
      <w:r>
        <w:rPr>
          <w:sz w:val="20"/>
        </w:rPr>
        <w:t xml:space="preserve">РАЗВИТИЯ РЫНКА ЖИЛЬЯ (СТАТЬИ 20.1 - 20.4)</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0"/>
        <w:jc w:val="center"/>
      </w:pPr>
      <w:r>
        <w:rPr>
          <w:sz w:val="20"/>
        </w:rPr>
        <w:t xml:space="preserve">Глава 6.2. ОСОБЕННОСТИ ПРЕДОСТАВЛЕНИЯ ФИНАНСОВОЙ</w:t>
      </w:r>
    </w:p>
    <w:p>
      <w:pPr>
        <w:pStyle w:val="2"/>
        <w:jc w:val="center"/>
      </w:pPr>
      <w:r>
        <w:rPr>
          <w:sz w:val="20"/>
        </w:rPr>
        <w:t xml:space="preserve">ПОДДЕРЖКИ ЗА СЧЕТ СРЕДСТВ ФОНДА НА ПЕРЕСЕЛЕНИЕ ГРАЖДАН</w:t>
      </w:r>
    </w:p>
    <w:p>
      <w:pPr>
        <w:pStyle w:val="2"/>
        <w:jc w:val="center"/>
      </w:pPr>
      <w:r>
        <w:rPr>
          <w:sz w:val="20"/>
        </w:rPr>
        <w:t xml:space="preserve">ИЗ АВАРИЙНОГО ЖИЛИЩНОГО ФОНДА С УЧЕТОМ НЕОБХОДИМОСТИ</w:t>
      </w:r>
    </w:p>
    <w:p>
      <w:pPr>
        <w:pStyle w:val="2"/>
        <w:jc w:val="center"/>
      </w:pPr>
      <w:r>
        <w:rPr>
          <w:sz w:val="20"/>
        </w:rPr>
        <w:t xml:space="preserve">РАЗВИТИЯ МАЛОЭТАЖНОГО ЖИЛИЩНОГО СТРОИТЕЛЬСТВА (СТАТЬИ 20.5 - 20.7)</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ind w:firstLine="540"/>
        <w:jc w:val="both"/>
      </w:pPr>
      <w:r>
        <w:rPr>
          <w:sz w:val="20"/>
        </w:rPr>
      </w:r>
    </w:p>
    <w:p>
      <w:pPr>
        <w:pStyle w:val="2"/>
        <w:outlineLvl w:val="0"/>
        <w:jc w:val="center"/>
      </w:pPr>
      <w:r>
        <w:rPr>
          <w:sz w:val="20"/>
        </w:rPr>
        <w:t xml:space="preserve">Глава 6.3. ОСОБЕННОСТИ ПРЕДОСТАВЛЕНИЯ ФИНАНСОВОЙ ПОДДЕРЖКИ</w:t>
      </w:r>
    </w:p>
    <w:p>
      <w:pPr>
        <w:pStyle w:val="2"/>
        <w:jc w:val="center"/>
      </w:pPr>
      <w:r>
        <w:rPr>
          <w:sz w:val="20"/>
        </w:rPr>
        <w:t xml:space="preserve">НА ПЕРЕСЕЛЕНИЕ ГРАЖДАН ИЗ АВАРИЙНОГО ЖИЛИЩНОГО ФОНДА,</w:t>
      </w:r>
    </w:p>
    <w:p>
      <w:pPr>
        <w:pStyle w:val="2"/>
        <w:jc w:val="center"/>
      </w:pPr>
      <w:r>
        <w:rPr>
          <w:sz w:val="20"/>
        </w:rPr>
        <w:t xml:space="preserve">ПРИЗНАННОГО ТАКОВЫМ ПОСЛЕ 1 ЯНВАРЯ 2012 ГОДА (СТАТЬИ 20.8 - 20.9)</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9"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28.11.2018 N 436-ФЗ.</w:t>
      </w:r>
    </w:p>
    <w:p>
      <w:pPr>
        <w:pStyle w:val="0"/>
        <w:ind w:firstLine="540"/>
        <w:jc w:val="both"/>
      </w:pPr>
      <w:r>
        <w:rPr>
          <w:sz w:val="20"/>
        </w:rPr>
      </w:r>
    </w:p>
    <w:p>
      <w:pPr>
        <w:pStyle w:val="2"/>
        <w:outlineLvl w:val="0"/>
        <w:jc w:val="center"/>
      </w:pPr>
      <w:r>
        <w:rPr>
          <w:sz w:val="20"/>
        </w:rPr>
        <w:t xml:space="preserve">Глава 6.4. ОСОБЕННОСТИ ПРЕДОСТАВЛЕНИЯ ФИНАНСОВОЙ ПОДДЕРЖКИ</w:t>
      </w:r>
    </w:p>
    <w:p>
      <w:pPr>
        <w:pStyle w:val="2"/>
        <w:jc w:val="center"/>
      </w:pPr>
      <w:r>
        <w:rPr>
          <w:sz w:val="20"/>
        </w:rPr>
        <w:t xml:space="preserve">ЗА СЧЕТ СРЕДСТВ ФОНДА НА ПРОВЕДЕНИЕ КАПИТАЛЬНОГО РЕМОНТА</w:t>
      </w:r>
    </w:p>
    <w:p>
      <w:pPr>
        <w:pStyle w:val="2"/>
        <w:jc w:val="center"/>
      </w:pPr>
      <w:r>
        <w:rPr>
          <w:sz w:val="20"/>
        </w:rPr>
        <w:t xml:space="preserve">МНОГОКВАРТИРНЫХ ДОМОВ, РАСПОЛОЖЕННЫХ НА ТЕРРИТОРИЯХ</w:t>
      </w:r>
    </w:p>
    <w:p>
      <w:pPr>
        <w:pStyle w:val="2"/>
        <w:jc w:val="center"/>
      </w:pPr>
      <w:r>
        <w:rPr>
          <w:sz w:val="20"/>
        </w:rPr>
        <w:t xml:space="preserve">СУБЪЕКТОВ РОССИЙСКОЙ ФЕДЕРАЦИИ - РЕСПУБЛИКИ КРЫМ И ГОРОДА</w:t>
      </w:r>
    </w:p>
    <w:p>
      <w:pPr>
        <w:pStyle w:val="2"/>
        <w:jc w:val="center"/>
      </w:pPr>
      <w:r>
        <w:rPr>
          <w:sz w:val="20"/>
        </w:rPr>
        <w:t xml:space="preserve">ФЕДЕРАЛЬНОГО ЗНАЧЕНИЯ СЕВАСТОПОЛЯ</w:t>
      </w:r>
    </w:p>
    <w:p>
      <w:pPr>
        <w:pStyle w:val="0"/>
        <w:jc w:val="center"/>
      </w:pPr>
      <w:r>
        <w:rPr>
          <w:sz w:val="20"/>
        </w:rPr>
        <w:t xml:space="preserve">(введена Федеральным </w:t>
      </w:r>
      <w:hyperlink w:history="0" r:id="rId29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ind w:firstLine="540"/>
        <w:jc w:val="both"/>
      </w:pPr>
      <w:r>
        <w:rPr>
          <w:sz w:val="20"/>
        </w:rPr>
      </w:r>
    </w:p>
    <w:p>
      <w:pPr>
        <w:pStyle w:val="2"/>
        <w:outlineLvl w:val="1"/>
        <w:ind w:firstLine="540"/>
        <w:jc w:val="both"/>
      </w:pPr>
      <w:r>
        <w:rPr>
          <w:sz w:val="20"/>
        </w:rPr>
        <w:t xml:space="preserve">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bookmarkStart w:id="395" w:name="P395"/>
    <w:bookmarkEnd w:id="395"/>
    <w:p>
      <w:pPr>
        <w:pStyle w:val="0"/>
        <w:ind w:firstLine="540"/>
        <w:jc w:val="both"/>
      </w:pPr>
      <w:r>
        <w:rPr>
          <w:sz w:val="20"/>
        </w:rPr>
        <w:t xml:space="preserve">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jc w:val="both"/>
      </w:pPr>
      <w:r>
        <w:rPr>
          <w:sz w:val="20"/>
        </w:rPr>
        <w:t xml:space="preserve">(в ред. Федерального </w:t>
      </w:r>
      <w:hyperlink w:history="0" r:id="rId2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pPr>
        <w:pStyle w:val="0"/>
        <w:spacing w:before="200" w:line-rule="auto"/>
        <w:ind w:firstLine="540"/>
        <w:jc w:val="both"/>
      </w:pPr>
      <w:r>
        <w:rPr>
          <w:sz w:val="20"/>
        </w:rP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если иное не установлено настоящей главой.</w:t>
      </w:r>
    </w:p>
    <w:p>
      <w:pPr>
        <w:pStyle w:val="0"/>
        <w:jc w:val="both"/>
      </w:pPr>
      <w:r>
        <w:rPr>
          <w:sz w:val="20"/>
        </w:rPr>
        <w:t xml:space="preserve">(в ред. Федерального </w:t>
      </w:r>
      <w:hyperlink w:history="0" r:id="rId29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Финансовая поддержка за счет средств Фонда, указанная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history="0" w:anchor="P404"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статьи 20.11</w:t>
        </w:r>
      </w:hyperlink>
      <w:r>
        <w:rPr>
          <w:sz w:val="20"/>
        </w:rPr>
        <w:t xml:space="preserve"> настоящего Федерального закона региональной адресной программы по проведению капитального ремонта многоквартирных домов.</w:t>
      </w:r>
    </w:p>
    <w:p>
      <w:pPr>
        <w:pStyle w:val="0"/>
        <w:spacing w:before="200" w:line-rule="auto"/>
        <w:ind w:firstLine="540"/>
        <w:jc w:val="both"/>
      </w:pPr>
      <w:r>
        <w:rPr>
          <w:sz w:val="20"/>
        </w:rPr>
        <w:t xml:space="preserve">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pPr>
        <w:pStyle w:val="0"/>
        <w:jc w:val="both"/>
      </w:pPr>
      <w:r>
        <w:rPr>
          <w:sz w:val="20"/>
        </w:rPr>
        <w:t xml:space="preserve">(часть 5 введена Федеральным </w:t>
      </w:r>
      <w:hyperlink w:history="0" r:id="rId29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404" w:name="P404"/>
    <w:bookmarkEnd w:id="404"/>
    <w:p>
      <w:pPr>
        <w:pStyle w:val="2"/>
        <w:outlineLvl w:val="1"/>
        <w:ind w:firstLine="540"/>
        <w:jc w:val="both"/>
      </w:pPr>
      <w:r>
        <w:rPr>
          <w:sz w:val="20"/>
        </w:rPr>
        <w:t xml:space="preserve">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bookmarkStart w:id="406" w:name="P406"/>
    <w:bookmarkEnd w:id="406"/>
    <w:p>
      <w:pPr>
        <w:pStyle w:val="0"/>
        <w:ind w:firstLine="540"/>
        <w:jc w:val="both"/>
      </w:pPr>
      <w:r>
        <w:rPr>
          <w:sz w:val="20"/>
        </w:rPr>
        <w:t xml:space="preserve">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pPr>
        <w:pStyle w:val="0"/>
        <w:spacing w:before="200" w:line-rule="auto"/>
        <w:ind w:firstLine="540"/>
        <w:jc w:val="both"/>
      </w:pPr>
      <w:r>
        <w:rPr>
          <w:sz w:val="20"/>
        </w:rPr>
        <w:t xml:space="preserve">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pPr>
        <w:pStyle w:val="0"/>
        <w:spacing w:before="200" w:line-rule="auto"/>
        <w:ind w:firstLine="540"/>
        <w:jc w:val="both"/>
      </w:pPr>
      <w:r>
        <w:rPr>
          <w:sz w:val="20"/>
        </w:rPr>
        <w:t xml:space="preserve">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pPr>
        <w:pStyle w:val="0"/>
        <w:spacing w:before="200" w:line-rule="auto"/>
        <w:ind w:firstLine="540"/>
        <w:jc w:val="both"/>
      </w:pPr>
      <w:r>
        <w:rPr>
          <w:sz w:val="20"/>
        </w:rPr>
        <w:t xml:space="preserve">2) перечень работ по капитальному ремонту многоквартирных домов, указанных в </w:t>
      </w:r>
      <w:hyperlink w:history="0" w:anchor="P406"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r>
          <w:rPr>
            <w:sz w:val="20"/>
            <w:color w:val="0000ff"/>
          </w:rPr>
          <w:t xml:space="preserve">пункте 1</w:t>
        </w:r>
      </w:hyperlink>
      <w:r>
        <w:rPr>
          <w:sz w:val="20"/>
        </w:rPr>
        <w:t xml:space="preserve"> настоящей части, обоснование объема средств, необходимых для проведения данных работ;</w:t>
      </w:r>
    </w:p>
    <w:p>
      <w:pPr>
        <w:pStyle w:val="0"/>
        <w:spacing w:before="200" w:line-rule="auto"/>
        <w:ind w:firstLine="540"/>
        <w:jc w:val="both"/>
      </w:pPr>
      <w:r>
        <w:rPr>
          <w:sz w:val="20"/>
        </w:rPr>
        <w:t xml:space="preserve">3) объем финансирования проведения капитального ремонта многоквартирных домов, указанных в </w:t>
      </w:r>
      <w:hyperlink w:history="0" w:anchor="P406"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r>
          <w:rPr>
            <w:sz w:val="20"/>
            <w:color w:val="0000ff"/>
          </w:rPr>
          <w:t xml:space="preserve">пункте 1</w:t>
        </w:r>
      </w:hyperlink>
      <w:r>
        <w:rPr>
          <w:sz w:val="20"/>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pPr>
        <w:pStyle w:val="0"/>
        <w:spacing w:before="200" w:line-rule="auto"/>
        <w:ind w:firstLine="540"/>
        <w:jc w:val="both"/>
      </w:pPr>
      <w:r>
        <w:rPr>
          <w:sz w:val="20"/>
        </w:rPr>
        <w:t xml:space="preserve">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pPr>
        <w:pStyle w:val="0"/>
        <w:spacing w:before="200" w:line-rule="auto"/>
        <w:ind w:firstLine="540"/>
        <w:jc w:val="both"/>
      </w:pPr>
      <w:r>
        <w:rPr>
          <w:sz w:val="20"/>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w:history="0" r:id="rId294" w:tooltip="&quot;Жилищный кодекс Российской Федерации&quot; от 29.12.2004 N 188-ФЗ (ред. от 25.12.2023) {КонсультантПлюс}">
        <w:r>
          <w:rPr>
            <w:sz w:val="20"/>
            <w:color w:val="0000ff"/>
          </w:rPr>
          <w:t xml:space="preserve">части 1 статьи 166</w:t>
        </w:r>
      </w:hyperlink>
      <w:r>
        <w:rPr>
          <w:sz w:val="20"/>
        </w:rP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pPr>
        <w:pStyle w:val="0"/>
        <w:jc w:val="both"/>
      </w:pPr>
      <w:r>
        <w:rPr>
          <w:sz w:val="20"/>
        </w:rPr>
        <w:t xml:space="preserve">(часть 4 в ред. Федерального </w:t>
      </w:r>
      <w:hyperlink w:history="0" r:id="rId2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Утратил силу. - Федеральный </w:t>
      </w:r>
      <w:hyperlink w:history="0" r:id="rId2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ind w:firstLine="540"/>
        <w:jc w:val="both"/>
      </w:pPr>
      <w:r>
        <w:rPr>
          <w:sz w:val="20"/>
        </w:rPr>
      </w:r>
    </w:p>
    <w:p>
      <w:pPr>
        <w:pStyle w:val="2"/>
        <w:outlineLvl w:val="1"/>
        <w:ind w:firstLine="540"/>
        <w:jc w:val="both"/>
      </w:pPr>
      <w:r>
        <w:rPr>
          <w:sz w:val="20"/>
        </w:rPr>
        <w:t xml:space="preserve">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p>
      <w:pPr>
        <w:pStyle w:val="0"/>
        <w:ind w:firstLine="540"/>
        <w:jc w:val="both"/>
      </w:pPr>
      <w:r>
        <w:rPr>
          <w:sz w:val="20"/>
        </w:rP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history="0" w:anchor="P404"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статьей 20.11</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pPr>
        <w:pStyle w:val="0"/>
        <w:ind w:firstLine="540"/>
        <w:jc w:val="both"/>
      </w:pPr>
      <w:r>
        <w:rPr>
          <w:sz w:val="20"/>
        </w:rPr>
      </w:r>
    </w:p>
    <w:p>
      <w:pPr>
        <w:pStyle w:val="0"/>
        <w:ind w:firstLine="540"/>
        <w:jc w:val="both"/>
      </w:pPr>
      <w:r>
        <w:rPr>
          <w:sz w:val="20"/>
        </w:rPr>
        <w:t xml:space="preserve">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bookmarkStart w:id="424" w:name="P424"/>
    <w:bookmarkEnd w:id="424"/>
    <w:p>
      <w:pPr>
        <w:pStyle w:val="0"/>
        <w:spacing w:before="200" w:line-rule="auto"/>
        <w:ind w:firstLine="540"/>
        <w:jc w:val="both"/>
      </w:pPr>
      <w:r>
        <w:rPr>
          <w:sz w:val="20"/>
        </w:rPr>
        <w:t xml:space="preserve">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pPr>
        <w:pStyle w:val="0"/>
        <w:spacing w:before="200" w:line-rule="auto"/>
        <w:ind w:firstLine="540"/>
        <w:jc w:val="both"/>
      </w:pPr>
      <w:r>
        <w:rPr>
          <w:sz w:val="20"/>
        </w:rPr>
        <w:t xml:space="preserve">3. Порядок перечисления средств, указанных в </w:t>
      </w:r>
      <w:hyperlink w:history="0" w:anchor="P424"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r>
          <w:rPr>
            <w:sz w:val="20"/>
            <w:color w:val="0000ff"/>
          </w:rPr>
          <w:t xml:space="preserve">части 2</w:t>
        </w:r>
      </w:hyperlink>
      <w:r>
        <w:rPr>
          <w:sz w:val="20"/>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pPr>
        <w:pStyle w:val="0"/>
        <w:spacing w:before="200" w:line-rule="auto"/>
        <w:ind w:firstLine="540"/>
        <w:jc w:val="both"/>
      </w:pPr>
      <w:r>
        <w:rPr>
          <w:sz w:val="20"/>
        </w:rPr>
        <w:t xml:space="preserve">4. Средства, указанные в </w:t>
      </w:r>
      <w:hyperlink w:history="0" w:anchor="P424"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r>
          <w:rPr>
            <w:sz w:val="20"/>
            <w:color w:val="0000ff"/>
          </w:rPr>
          <w:t xml:space="preserve">части 2</w:t>
        </w:r>
      </w:hyperlink>
      <w:r>
        <w:rPr>
          <w:sz w:val="20"/>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pPr>
        <w:pStyle w:val="0"/>
        <w:ind w:firstLine="540"/>
        <w:jc w:val="both"/>
      </w:pPr>
      <w:r>
        <w:rPr>
          <w:sz w:val="20"/>
        </w:rPr>
      </w:r>
    </w:p>
    <w:bookmarkStart w:id="428" w:name="P428"/>
    <w:bookmarkEnd w:id="428"/>
    <w:p>
      <w:pPr>
        <w:pStyle w:val="2"/>
        <w:outlineLvl w:val="0"/>
        <w:jc w:val="center"/>
      </w:pPr>
      <w:r>
        <w:rPr>
          <w:sz w:val="20"/>
        </w:rPr>
        <w:t xml:space="preserve">ГЛАВА 6.5. ОСОБЕННОСТИ ПРЕДОСТАВЛЕНИЯ ФИНАНСОВОЙ ПОДДЕРЖКИ</w:t>
      </w:r>
    </w:p>
    <w:p>
      <w:pPr>
        <w:pStyle w:val="2"/>
        <w:jc w:val="center"/>
      </w:pPr>
      <w:r>
        <w:rPr>
          <w:sz w:val="20"/>
        </w:rPr>
        <w:t xml:space="preserve">НА ПЕРЕСЕЛЕНИЕ ГРАЖДАН ИЗ АВАРИЙНОГО ЖИЛИЩНОГО ФОНДА,</w:t>
      </w:r>
    </w:p>
    <w:p>
      <w:pPr>
        <w:pStyle w:val="2"/>
        <w:jc w:val="center"/>
      </w:pPr>
      <w:r>
        <w:rPr>
          <w:sz w:val="20"/>
        </w:rPr>
        <w:t xml:space="preserve">ПРИЗНАННОГО ТАКОВЫМ ПОСЛЕ 1 ЯНВАРЯ 2017 ГОДА</w:t>
      </w:r>
    </w:p>
    <w:p>
      <w:pPr>
        <w:pStyle w:val="0"/>
        <w:jc w:val="center"/>
      </w:pPr>
      <w:r>
        <w:rPr>
          <w:sz w:val="20"/>
        </w:rPr>
        <w:t xml:space="preserve">(введена Федеральным </w:t>
      </w:r>
      <w:hyperlink w:history="0" r:id="rId2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1"/>
        <w:ind w:firstLine="540"/>
        <w:jc w:val="both"/>
      </w:pPr>
      <w:r>
        <w:rPr>
          <w:sz w:val="20"/>
        </w:rPr>
        <w:t xml:space="preserve">Статья 20.14. Предоставление финансовой поддержки на переселение граждан из аварийного жилищного фонда, признанного таковым после 1 января 2017 года</w:t>
      </w:r>
    </w:p>
    <w:p>
      <w:pPr>
        <w:pStyle w:val="0"/>
        <w:ind w:firstLine="540"/>
        <w:jc w:val="both"/>
      </w:pPr>
      <w:r>
        <w:rPr>
          <w:sz w:val="20"/>
        </w:rPr>
        <w:t xml:space="preserve">(введена Федеральным </w:t>
      </w:r>
      <w:hyperlink w:history="0" r:id="rId29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bookmarkStart w:id="436" w:name="P436"/>
    <w:bookmarkEnd w:id="436"/>
    <w:p>
      <w:pPr>
        <w:pStyle w:val="0"/>
        <w:ind w:firstLine="540"/>
        <w:jc w:val="both"/>
      </w:pPr>
      <w:r>
        <w:rPr>
          <w:sz w:val="20"/>
        </w:rPr>
        <w:t xml:space="preserve">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pPr>
        <w:pStyle w:val="0"/>
        <w:spacing w:before="200" w:line-rule="auto"/>
        <w:ind w:firstLine="540"/>
        <w:jc w:val="both"/>
      </w:pPr>
      <w:r>
        <w:rPr>
          <w:sz w:val="20"/>
        </w:rPr>
        <w:t xml:space="preserve">1.1. Финансовая </w:t>
      </w:r>
      <w:hyperlink w:history="0" r:id="rId299" w:tooltip="Постановление Правительства РФ от 20.08.2022 N 1469 (ред. от 20.09.2023) &quot;Об утверждении Правил предоставления финансовой поддержки на переселение граждан из аварийного жилищного фонда&quot; {КонсультантПлюс}">
        <w:r>
          <w:rPr>
            <w:sz w:val="20"/>
            <w:color w:val="0000ff"/>
          </w:rPr>
          <w:t xml:space="preserve">поддержка</w:t>
        </w:r>
      </w:hyperlink>
      <w:r>
        <w:rPr>
          <w:sz w:val="20"/>
        </w:rP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history="0" w:anchor="P439" w:tooltip="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части 1 настоящей статьи, в пределах установленного для данного субъе...">
        <w:r>
          <w:rPr>
            <w:sz w:val="20"/>
            <w:color w:val="0000ff"/>
          </w:rPr>
          <w:t xml:space="preserve">частью 2</w:t>
        </w:r>
      </w:hyperlink>
      <w:r>
        <w:rPr>
          <w:sz w:val="20"/>
        </w:rPr>
        <w:t xml:space="preserve"> настоящей статьи и </w:t>
      </w:r>
      <w:hyperlink w:history="0" r:id="rId30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13.6</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(часть 1.1 введена Федеральным </w:t>
      </w:r>
      <w:hyperlink w:history="0" r:id="rId3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bookmarkStart w:id="439" w:name="P439"/>
    <w:bookmarkEnd w:id="439"/>
    <w:p>
      <w:pPr>
        <w:pStyle w:val="0"/>
        <w:spacing w:before="200" w:line-rule="auto"/>
        <w:ind w:firstLine="540"/>
        <w:jc w:val="both"/>
      </w:pPr>
      <w:r>
        <w:rPr>
          <w:sz w:val="20"/>
        </w:rP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history="0" w:anchor="P150" w:tooltip="4) предоставление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
        <w:r>
          <w:rPr>
            <w:sz w:val="20"/>
            <w:color w:val="0000ff"/>
          </w:rPr>
          <w:t xml:space="preserve">пунктами 4</w:t>
        </w:r>
      </w:hyperlink>
      <w:r>
        <w:rPr>
          <w:sz w:val="20"/>
        </w:rPr>
        <w:t xml:space="preserve"> и </w:t>
      </w:r>
      <w:hyperlink w:history="0" w:anchor="P152" w:tooltip="5) предоставление субсидии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на оплату расходов, указанных в пункте 4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
        <w:r>
          <w:rPr>
            <w:sz w:val="20"/>
            <w:color w:val="0000ff"/>
          </w:rPr>
          <w:t xml:space="preserve">5 части 6 статьи 16</w:t>
        </w:r>
      </w:hyperlink>
      <w:r>
        <w:rPr>
          <w:sz w:val="20"/>
        </w:rPr>
        <w:t xml:space="preserve"> настоящего Федерального закона, </w:t>
      </w:r>
      <w:hyperlink w:history="0" r:id="rId30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пунктами 5</w:t>
        </w:r>
      </w:hyperlink>
      <w:r>
        <w:rPr>
          <w:sz w:val="20"/>
        </w:rPr>
        <w:t xml:space="preserve"> и </w:t>
      </w:r>
      <w:hyperlink w:history="0" r:id="rId30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6 части 6 статьи 13.6</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(часть 2 в ред. Федерального </w:t>
      </w:r>
      <w:hyperlink w:history="0" r:id="rId30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если иное не установлено настоящей главой.</w:t>
      </w:r>
    </w:p>
    <w:p>
      <w:pPr>
        <w:pStyle w:val="0"/>
        <w:spacing w:before="200" w:line-rule="auto"/>
        <w:ind w:firstLine="540"/>
        <w:jc w:val="both"/>
      </w:pPr>
      <w:r>
        <w:rPr>
          <w:sz w:val="20"/>
        </w:rPr>
        <w:t xml:space="preserve">4. Финансовая поддержка за счет средств Фонда, указанная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предоставляется при:</w:t>
      </w:r>
    </w:p>
    <w:p>
      <w:pPr>
        <w:pStyle w:val="0"/>
        <w:spacing w:before="200" w:line-rule="auto"/>
        <w:ind w:firstLine="540"/>
        <w:jc w:val="both"/>
      </w:pPr>
      <w:r>
        <w:rPr>
          <w:sz w:val="20"/>
        </w:rPr>
        <w:t xml:space="preserve">1) наличии региональных адресных программ по переселению граждан из аварийного жилищного фонда, признанного таковым после 1 января 2017 года;</w:t>
      </w:r>
    </w:p>
    <w:p>
      <w:pPr>
        <w:pStyle w:val="0"/>
        <w:spacing w:before="200" w:line-rule="auto"/>
        <w:ind w:firstLine="540"/>
        <w:jc w:val="both"/>
      </w:pPr>
      <w:r>
        <w:rPr>
          <w:sz w:val="20"/>
        </w:rPr>
        <w:t xml:space="preserve">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pPr>
        <w:pStyle w:val="0"/>
        <w:ind w:firstLine="540"/>
        <w:jc w:val="both"/>
      </w:pPr>
      <w:r>
        <w:rPr>
          <w:sz w:val="20"/>
        </w:rPr>
      </w:r>
    </w:p>
    <w:p>
      <w:pPr>
        <w:pStyle w:val="2"/>
        <w:outlineLvl w:val="1"/>
        <w:ind w:firstLine="540"/>
        <w:jc w:val="both"/>
      </w:pPr>
      <w:r>
        <w:rPr>
          <w:sz w:val="20"/>
        </w:rPr>
        <w:t xml:space="preserve">Статья 20.15. Региональная адресная программа по переселению граждан из аварийного жилищного фонда, признанного таковым после 1 января 2017 года</w:t>
      </w:r>
    </w:p>
    <w:p>
      <w:pPr>
        <w:pStyle w:val="0"/>
        <w:ind w:firstLine="540"/>
        <w:jc w:val="both"/>
      </w:pPr>
      <w:r>
        <w:rPr>
          <w:sz w:val="20"/>
        </w:rPr>
        <w:t xml:space="preserve">(введена Федеральным </w:t>
      </w:r>
      <w:hyperlink w:history="0" r:id="rId30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bookmarkStart w:id="449" w:name="P449"/>
    <w:bookmarkEnd w:id="449"/>
    <w:p>
      <w:pPr>
        <w:pStyle w:val="0"/>
        <w:ind w:firstLine="540"/>
        <w:jc w:val="both"/>
      </w:pPr>
      <w:r>
        <w:rPr>
          <w:sz w:val="20"/>
        </w:rPr>
        <w:t xml:space="preserve">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указанная в </w:t>
      </w:r>
      <w:hyperlink w:history="0" w:anchor="P449" w:tooltip="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
        <w:r>
          <w:rPr>
            <w:sz w:val="20"/>
            <w:color w:val="0000ff"/>
          </w:rPr>
          <w:t xml:space="preserve">части 1</w:t>
        </w:r>
      </w:hyperlink>
      <w:r>
        <w:rPr>
          <w:sz w:val="20"/>
        </w:rP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за исключением требований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пункта 1 части 2</w:t>
        </w:r>
      </w:hyperlink>
      <w:r>
        <w:rPr>
          <w:sz w:val="20"/>
        </w:rPr>
        <w:t xml:space="preserve"> и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части 2.1 статьи 16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6.6. ОСОБЕННОСТИ ПРЕДОСТАВЛЕНИЯ ФОНДОМ ЗАЙМОВ ЗА СЧЕТ</w:t>
      </w:r>
    </w:p>
    <w:p>
      <w:pPr>
        <w:pStyle w:val="2"/>
        <w:jc w:val="center"/>
      </w:pPr>
      <w:r>
        <w:rPr>
          <w:sz w:val="20"/>
        </w:rPr>
        <w:t xml:space="preserve">ПРИВЛЕЧЕННЫХ СРЕДСТВ ФОНДА НАЦИОНАЛЬНОГО БЛАГОСОСТОЯНИЯ</w:t>
      </w:r>
    </w:p>
    <w:p>
      <w:pPr>
        <w:pStyle w:val="0"/>
        <w:jc w:val="center"/>
      </w:pPr>
      <w:r>
        <w:rPr>
          <w:sz w:val="20"/>
        </w:rPr>
        <w:t xml:space="preserve">(введена Федеральным </w:t>
      </w:r>
      <w:hyperlink w:history="0" r:id="rId30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20.16. Особенности предоставления Фондом займов за счет привлеченных средств Фонда национального благосостояния</w:t>
      </w:r>
    </w:p>
    <w:p>
      <w:pPr>
        <w:pStyle w:val="0"/>
        <w:ind w:firstLine="540"/>
        <w:jc w:val="both"/>
      </w:pPr>
      <w:r>
        <w:rPr>
          <w:sz w:val="20"/>
        </w:rPr>
        <w:t xml:space="preserve">(введена Федеральным </w:t>
      </w:r>
      <w:hyperlink w:history="0" r:id="rId30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bookmarkStart w:id="459" w:name="P459"/>
    <w:bookmarkEnd w:id="459"/>
    <w:p>
      <w:pPr>
        <w:pStyle w:val="0"/>
        <w:ind w:firstLine="540"/>
        <w:jc w:val="both"/>
      </w:pPr>
      <w:r>
        <w:rPr>
          <w:sz w:val="20"/>
        </w:rP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w:history="0" r:id="rId308" w:tooltip="Постановление Правительства РФ от 02.02.2022 N 87 (ред. от 12.10.2023) &quot;О предоставлении публично-правовой компанией &quot;Фонд развития территорий&quot;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 {КонсультантПлюс}">
        <w:r>
          <w:rPr>
            <w:sz w:val="20"/>
            <w:color w:val="0000ff"/>
          </w:rPr>
          <w:t xml:space="preserve">порядке</w:t>
        </w:r>
      </w:hyperlink>
      <w:r>
        <w:rPr>
          <w:sz w:val="20"/>
        </w:rPr>
        <w:t xml:space="preserve"> и на условиях, которые определены Правительством Российской Федерации с учетом положений настоящей статьи.</w:t>
      </w:r>
    </w:p>
    <w:p>
      <w:pPr>
        <w:pStyle w:val="0"/>
        <w:spacing w:before="200" w:line-rule="auto"/>
        <w:ind w:firstLine="540"/>
        <w:jc w:val="both"/>
      </w:pPr>
      <w:r>
        <w:rPr>
          <w:sz w:val="20"/>
        </w:rPr>
        <w:t xml:space="preserve">2. Предоставление Фондом займов в соответствии с </w:t>
      </w:r>
      <w:hyperlink w:history="0" w:anchor="P459" w:tooltip="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порядке и на условиях, которые определены Правительством Российской Федерации с учетом положений настоящей статьи.">
        <w:r>
          <w:rPr>
            <w:sz w:val="20"/>
            <w:color w:val="0000ff"/>
          </w:rPr>
          <w:t xml:space="preserve">частью 1</w:t>
        </w:r>
      </w:hyperlink>
      <w:r>
        <w:rPr>
          <w:sz w:val="20"/>
        </w:rP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pPr>
        <w:pStyle w:val="0"/>
        <w:spacing w:before="200" w:line-rule="auto"/>
        <w:ind w:firstLine="540"/>
        <w:jc w:val="both"/>
      </w:pPr>
      <w:r>
        <w:rPr>
          <w:sz w:val="20"/>
        </w:rPr>
        <w:t xml:space="preserve">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pPr>
        <w:pStyle w:val="0"/>
        <w:spacing w:before="200" w:line-rule="auto"/>
        <w:ind w:firstLine="540"/>
        <w:jc w:val="both"/>
      </w:pPr>
      <w:r>
        <w:rPr>
          <w:sz w:val="20"/>
        </w:rPr>
        <w:t xml:space="preserve">4. Иные требования к соглашению о реализации проекта устанавливаются Правительством Российской Федерации.</w:t>
      </w:r>
    </w:p>
    <w:p>
      <w:pPr>
        <w:pStyle w:val="0"/>
        <w:spacing w:before="200" w:line-rule="auto"/>
        <w:ind w:firstLine="540"/>
        <w:jc w:val="both"/>
      </w:pPr>
      <w:r>
        <w:rPr>
          <w:sz w:val="20"/>
        </w:rPr>
        <w:t xml:space="preserve">5. Фонд вправе выступать участником синдиката кредиторов в соответствии с Федеральным </w:t>
      </w:r>
      <w:hyperlink w:history="0" r:id="rId309"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7. ИНВЕСТИРОВАНИЕ ВРЕМЕННО СВОБОДНЫХ СРЕДСТВ ФОНДА</w:t>
      </w:r>
    </w:p>
    <w:p>
      <w:pPr>
        <w:pStyle w:val="2"/>
        <w:jc w:val="center"/>
      </w:pPr>
      <w:r>
        <w:rPr>
          <w:sz w:val="20"/>
        </w:rPr>
        <w:t xml:space="preserve">(СТАТЬЯ 21)</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31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8. МОНИТОРИНГ РЕАЛИЗАЦИИ</w:t>
      </w:r>
    </w:p>
    <w:p>
      <w:pPr>
        <w:pStyle w:val="2"/>
        <w:jc w:val="center"/>
      </w:pPr>
      <w:r>
        <w:rPr>
          <w:sz w:val="20"/>
        </w:rPr>
        <w:t xml:space="preserve">РЕГИОНАЛЬНЫХ ПРОГРАММ КАПИТАЛЬНОГО</w:t>
      </w:r>
    </w:p>
    <w:p>
      <w:pPr>
        <w:pStyle w:val="2"/>
        <w:jc w:val="center"/>
      </w:pPr>
      <w:r>
        <w:rPr>
          <w:sz w:val="20"/>
        </w:rPr>
        <w:t xml:space="preserve">РЕМОНТА, КРАТКОСРОЧНЫХ ПЛАНОВ РЕАЛИЗАЦИИ РЕГИОНАЛЬНЫХ</w:t>
      </w:r>
    </w:p>
    <w:p>
      <w:pPr>
        <w:pStyle w:val="2"/>
        <w:jc w:val="center"/>
      </w:pPr>
      <w:r>
        <w:rPr>
          <w:sz w:val="20"/>
        </w:rPr>
        <w:t xml:space="preserve">ПРОГРАММ КАПИТАЛЬНОГО РЕМОНТА, РЕГИОНАЛЬНЫХ АДРЕСНЫХ</w:t>
      </w:r>
    </w:p>
    <w:p>
      <w:pPr>
        <w:pStyle w:val="2"/>
        <w:jc w:val="center"/>
      </w:pPr>
      <w:r>
        <w:rPr>
          <w:sz w:val="20"/>
        </w:rPr>
        <w:t xml:space="preserve">ПРОГРАММ ПО ПЕРЕСЕЛЕНИЮ ГРАЖДАН ИЗ АВАРИЙНОГО ЖИЛИЩНОГО</w:t>
      </w:r>
    </w:p>
    <w:p>
      <w:pPr>
        <w:pStyle w:val="2"/>
        <w:jc w:val="center"/>
      </w:pPr>
      <w:r>
        <w:rPr>
          <w:sz w:val="20"/>
        </w:rPr>
        <w:t xml:space="preserve">ФОНДА, РЕГИОНАЛЬНЫХ ПРОГРАММ ПО МОДЕРНИЗАЦИИ СИСТЕМ</w:t>
      </w:r>
    </w:p>
    <w:p>
      <w:pPr>
        <w:pStyle w:val="2"/>
        <w:jc w:val="center"/>
      </w:pPr>
      <w:r>
        <w:rPr>
          <w:sz w:val="20"/>
        </w:rPr>
        <w:t xml:space="preserve">КОММУНАЛЬНОЙ ИНФРАСТРУКТУРЫ, ВЫПОЛНЕНИЯ УСЛОВИЙ</w:t>
      </w:r>
    </w:p>
    <w:p>
      <w:pPr>
        <w:pStyle w:val="2"/>
        <w:jc w:val="center"/>
      </w:pPr>
      <w:r>
        <w:rPr>
          <w:sz w:val="20"/>
        </w:rPr>
        <w:t xml:space="preserve">ПРЕДОСТАВЛЕНИЯ ФИНАНСОВОЙ ПОДДЕРЖКИ ЗА СЧЕТ СРЕДСТВ</w:t>
      </w:r>
    </w:p>
    <w:p>
      <w:pPr>
        <w:pStyle w:val="2"/>
        <w:jc w:val="center"/>
      </w:pPr>
      <w:r>
        <w:rPr>
          <w:sz w:val="20"/>
        </w:rPr>
        <w:t xml:space="preserve">ФОНДА И КОНТРОЛЬ ЗА ЦЕЛЕВЫМ ИСПОЛЬЗОВАНИЕМ СРЕДСТВ ФОНДА</w:t>
      </w:r>
    </w:p>
    <w:p>
      <w:pPr>
        <w:pStyle w:val="0"/>
        <w:jc w:val="center"/>
      </w:pPr>
      <w:r>
        <w:rPr>
          <w:sz w:val="20"/>
        </w:rPr>
        <w:t xml:space="preserve">(в ред. Федеральных законов от 25.12.2012 </w:t>
      </w:r>
      <w:hyperlink w:history="0" r:id="rId31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w:t>
      </w:r>
    </w:p>
    <w:p>
      <w:pPr>
        <w:pStyle w:val="0"/>
        <w:jc w:val="center"/>
      </w:pPr>
      <w:r>
        <w:rPr>
          <w:sz w:val="20"/>
        </w:rPr>
        <w:t xml:space="preserve">от 28.12.2013 </w:t>
      </w:r>
      <w:hyperlink w:history="0" r:id="rId31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1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1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16"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ind w:firstLine="540"/>
        <w:jc w:val="both"/>
      </w:pPr>
      <w:r>
        <w:rPr>
          <w:sz w:val="20"/>
        </w:rPr>
      </w:r>
    </w:p>
    <w:p>
      <w:pPr>
        <w:pStyle w:val="0"/>
        <w:ind w:firstLine="540"/>
        <w:jc w:val="both"/>
      </w:pPr>
      <w:r>
        <w:rPr>
          <w:sz w:val="20"/>
        </w:rP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w:history="0" r:id="rId317" w:tooltip="Решение Правления ППК &quot;Фонд развития территорий&quot; от 05.07.2022, протокол N 2/49 &quot;О Порядке использования денежных средств, не израсходованных при реализации региональных адресных программ по переселению граждан из аварийного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их эксплуатации, а также признанного таковым после 1 января 2017 года применительно к положениям главы 6.5. Федерального зако {КонсультантПлюс}">
        <w:r>
          <w:rPr>
            <w:sz w:val="20"/>
            <w:color w:val="0000ff"/>
          </w:rPr>
          <w:t xml:space="preserve">мониторинг</w:t>
        </w:r>
      </w:hyperlink>
      <w:r>
        <w:rPr>
          <w:sz w:val="20"/>
        </w:rPr>
        <w:t xml:space="preserve">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pPr>
        <w:pStyle w:val="0"/>
        <w:jc w:val="both"/>
      </w:pPr>
      <w:r>
        <w:rPr>
          <w:sz w:val="20"/>
        </w:rPr>
        <w:t xml:space="preserve">(в ред. Федеральных законов от 25.12.2012 </w:t>
      </w:r>
      <w:hyperlink w:history="0" r:id="rId31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0"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pPr>
        <w:pStyle w:val="0"/>
        <w:jc w:val="both"/>
      </w:pPr>
      <w:r>
        <w:rPr>
          <w:sz w:val="20"/>
        </w:rPr>
        <w:t xml:space="preserve">(в ред. Федеральных законов от 25.12.2012 </w:t>
      </w:r>
      <w:hyperlink w:history="0" r:id="rId32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2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pPr>
        <w:pStyle w:val="0"/>
        <w:jc w:val="both"/>
      </w:pPr>
      <w:r>
        <w:rPr>
          <w:sz w:val="20"/>
        </w:rPr>
        <w:t xml:space="preserve">(в ред. Федеральных законов от 11.07.2011 </w:t>
      </w:r>
      <w:hyperlink w:history="0" r:id="rId32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25.12.2012 </w:t>
      </w:r>
      <w:hyperlink w:history="0" r:id="rId32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2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1) </w:t>
      </w:r>
      <w:hyperlink w:history="0" r:id="rId328" w:tooltip="Приказ Минстроя России от 25.04.2014 N 205/пр (ред. от 04.10.2021) &quot;О формах мониторинга и отчетности реализации субъектами Российской Федерации региональных адресных программ по переселению граждан из аварийного жилищного фонда&quot; {КонсультантПлюс}">
        <w:r>
          <w:rPr>
            <w:sz w:val="20"/>
            <w:color w:val="0000ff"/>
          </w:rPr>
          <w:t xml:space="preserve">отчет</w:t>
        </w:r>
      </w:hyperlink>
      <w:r>
        <w:rPr>
          <w:sz w:val="20"/>
        </w:rPr>
        <w:t xml:space="preserve"> о ходе реализации указанных программ, планов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jc w:val="both"/>
      </w:pPr>
      <w:r>
        <w:rPr>
          <w:sz w:val="20"/>
        </w:rPr>
        <w:t xml:space="preserve">(в ред. Федерального </w:t>
      </w:r>
      <w:hyperlink w:history="0" r:id="rId3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2) отчет субъекта Российской Федерации о расходовании средств Фонда за прошедший отчетный период.</w:t>
      </w:r>
    </w:p>
    <w:p>
      <w:pPr>
        <w:pStyle w:val="0"/>
        <w:spacing w:before="200" w:line-rule="auto"/>
        <w:ind w:firstLine="540"/>
        <w:jc w:val="both"/>
      </w:pPr>
      <w:r>
        <w:rPr>
          <w:sz w:val="20"/>
        </w:rPr>
        <w:t xml:space="preserve">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pPr>
        <w:pStyle w:val="0"/>
        <w:jc w:val="both"/>
      </w:pPr>
      <w:r>
        <w:rPr>
          <w:sz w:val="20"/>
        </w:rPr>
        <w:t xml:space="preserve">(часть 3.1 введена Федеральным </w:t>
      </w:r>
      <w:hyperlink w:history="0" r:id="rId33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Федерального </w:t>
      </w:r>
      <w:hyperlink w:history="0" r:id="rId33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3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3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3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pPr>
        <w:pStyle w:val="0"/>
        <w:jc w:val="both"/>
      </w:pPr>
      <w:r>
        <w:rPr>
          <w:sz w:val="20"/>
        </w:rPr>
        <w:t xml:space="preserve">(часть 5 в ред. Федерального </w:t>
      </w:r>
      <w:hyperlink w:history="0" r:id="rId33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pPr>
        <w:pStyle w:val="0"/>
        <w:spacing w:before="200" w:line-rule="auto"/>
        <w:ind w:firstLine="540"/>
        <w:jc w:val="both"/>
      </w:pPr>
      <w:r>
        <w:rPr>
          <w:sz w:val="20"/>
        </w:rP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pPr>
        <w:pStyle w:val="0"/>
        <w:jc w:val="both"/>
      </w:pPr>
      <w:r>
        <w:rPr>
          <w:sz w:val="20"/>
        </w:rPr>
        <w:t xml:space="preserve">(в ред. Федеральных законов от 28.12.2013 </w:t>
      </w:r>
      <w:hyperlink w:history="0" r:id="rId33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3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pPr>
        <w:pStyle w:val="0"/>
        <w:jc w:val="both"/>
      </w:pPr>
      <w:r>
        <w:rPr>
          <w:sz w:val="20"/>
        </w:rPr>
        <w:t xml:space="preserve">(часть 8 введена Федеральным </w:t>
      </w:r>
      <w:hyperlink w:history="0" r:id="rId338"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33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23. Порядок принятия решений о приостановлении предоставления финансовой поддержки за счет средств Фонда</w:t>
      </w:r>
    </w:p>
    <w:p>
      <w:pPr>
        <w:pStyle w:val="0"/>
        <w:ind w:firstLine="540"/>
        <w:jc w:val="both"/>
      </w:pPr>
      <w:r>
        <w:rPr>
          <w:sz w:val="20"/>
        </w:rPr>
      </w:r>
    </w:p>
    <w:bookmarkStart w:id="508" w:name="P508"/>
    <w:bookmarkEnd w:id="508"/>
    <w:p>
      <w:pPr>
        <w:pStyle w:val="0"/>
        <w:ind w:firstLine="540"/>
        <w:jc w:val="both"/>
      </w:pPr>
      <w:r>
        <w:rPr>
          <w:sz w:val="20"/>
        </w:rPr>
        <w:t xml:space="preserve">1. Предоставление финансовой поддержки за счет средств Фонда приостанавливается на основании решения правления Фонда в случае:</w:t>
      </w:r>
    </w:p>
    <w:p>
      <w:pPr>
        <w:pStyle w:val="0"/>
        <w:spacing w:before="200" w:line-rule="auto"/>
        <w:ind w:firstLine="540"/>
        <w:jc w:val="both"/>
      </w:pPr>
      <w:r>
        <w:rPr>
          <w:sz w:val="20"/>
        </w:rPr>
        <w:t xml:space="preserve">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pPr>
        <w:pStyle w:val="0"/>
        <w:jc w:val="both"/>
      </w:pPr>
      <w:r>
        <w:rPr>
          <w:sz w:val="20"/>
        </w:rPr>
        <w:t xml:space="preserve">(в ред. Федеральных законов от 25.12.2012 </w:t>
      </w:r>
      <w:hyperlink w:history="0" r:id="rId34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4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4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11" w:name="P511"/>
    <w:bookmarkEnd w:id="511"/>
    <w:p>
      <w:pPr>
        <w:pStyle w:val="0"/>
        <w:spacing w:before="200" w:line-rule="auto"/>
        <w:ind w:firstLine="540"/>
        <w:jc w:val="both"/>
      </w:pPr>
      <w:r>
        <w:rPr>
          <w:sz w:val="20"/>
        </w:rPr>
        <w:t xml:space="preserve">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pPr>
        <w:pStyle w:val="0"/>
        <w:jc w:val="both"/>
      </w:pPr>
      <w:r>
        <w:rPr>
          <w:sz w:val="20"/>
        </w:rPr>
        <w:t xml:space="preserve">(в ред. Федеральных законов от 25.12.2012 </w:t>
      </w:r>
      <w:hyperlink w:history="0" r:id="rId34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4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45"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13" w:name="P513"/>
    <w:bookmarkEnd w:id="513"/>
    <w:p>
      <w:pPr>
        <w:pStyle w:val="0"/>
        <w:spacing w:before="200" w:line-rule="auto"/>
        <w:ind w:firstLine="540"/>
        <w:jc w:val="both"/>
      </w:pPr>
      <w:r>
        <w:rPr>
          <w:sz w:val="20"/>
        </w:rP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 статьи 18</w:t>
        </w:r>
      </w:hyperlink>
      <w:r>
        <w:rPr>
          <w:sz w:val="20"/>
        </w:rPr>
        <w:t xml:space="preserve"> настоящего Федерального закона, по итогам бюджетного года;</w:t>
      </w:r>
    </w:p>
    <w:p>
      <w:pPr>
        <w:pStyle w:val="0"/>
        <w:jc w:val="both"/>
      </w:pPr>
      <w:r>
        <w:rPr>
          <w:sz w:val="20"/>
        </w:rPr>
        <w:t xml:space="preserve">(в ред. Федеральных законов от 23.07.2013 </w:t>
      </w:r>
      <w:hyperlink w:history="0" r:id="rId346"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3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4) - 4.1) утратили силу. - Федеральный </w:t>
      </w:r>
      <w:hyperlink w:history="0" r:id="rId34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4.2 введен Федеральным </w:t>
      </w:r>
      <w:hyperlink w:history="0" r:id="rId3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5) утратил силу. - Федеральный </w:t>
      </w:r>
      <w:hyperlink w:history="0" r:id="rId35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6) утратил силу. - Федеральный </w:t>
      </w:r>
      <w:hyperlink w:history="0" r:id="rId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pPr>
        <w:pStyle w:val="0"/>
        <w:jc w:val="both"/>
      </w:pPr>
      <w:r>
        <w:rPr>
          <w:sz w:val="20"/>
        </w:rPr>
        <w:t xml:space="preserve">(часть 1.1 введена Федеральным </w:t>
      </w:r>
      <w:hyperlink w:history="0" r:id="rId35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35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bookmarkStart w:id="523" w:name="P523"/>
    <w:bookmarkEnd w:id="523"/>
    <w:p>
      <w:pPr>
        <w:pStyle w:val="0"/>
        <w:spacing w:before="200" w:line-rule="auto"/>
        <w:ind w:firstLine="540"/>
        <w:jc w:val="both"/>
      </w:pPr>
      <w:r>
        <w:rPr>
          <w:sz w:val="20"/>
        </w:rPr>
        <w:t xml:space="preserve">3. Предоставление финансовой поддержки за счет средств Фонда, приостановленное Фондом по основаниям, которые предусмотрены </w:t>
      </w:r>
      <w:hyperlink w:history="0" w:anchor="P508" w:tooltip="1. Предоставление финансовой поддержки за счет средств Фонда приостанавливается на основании решения правления Фонда в случае:">
        <w:r>
          <w:rPr>
            <w:sz w:val="20"/>
            <w:color w:val="0000ff"/>
          </w:rPr>
          <w:t xml:space="preserve">частью 1</w:t>
        </w:r>
      </w:hyperlink>
      <w:r>
        <w:rPr>
          <w:sz w:val="20"/>
        </w:rP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history="0" w:anchor="P553" w:tooltip="3. Возврат средств Фонда осуществляется в размере:">
        <w:r>
          <w:rPr>
            <w:sz w:val="20"/>
            <w:color w:val="0000ff"/>
          </w:rPr>
          <w:t xml:space="preserve">частью 3 статьи 23.1</w:t>
        </w:r>
      </w:hyperlink>
      <w:r>
        <w:rPr>
          <w:sz w:val="20"/>
        </w:rP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35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Правление Фонда в течение десяти рабочих дней со дня представления указанного в </w:t>
      </w:r>
      <w:hyperlink w:history="0" w:anchor="P523" w:tooltip="3. Предоставление финансовой поддержки за счет средств Фонда, приостановленное Фондом по основаниям, которые предусмотрены частью 1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частью 3 статьи 23.1 настоящ...">
        <w:r>
          <w:rPr>
            <w:sz w:val="20"/>
            <w:color w:val="0000ff"/>
          </w:rPr>
          <w:t xml:space="preserve">части 3</w:t>
        </w:r>
      </w:hyperlink>
      <w:r>
        <w:rPr>
          <w:sz w:val="20"/>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pPr>
        <w:pStyle w:val="0"/>
        <w:spacing w:before="200" w:line-rule="auto"/>
        <w:ind w:firstLine="540"/>
        <w:jc w:val="both"/>
      </w:pPr>
      <w:r>
        <w:rPr>
          <w:sz w:val="20"/>
        </w:rP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history="0" w:anchor="P508" w:tooltip="1. Предоставление финансовой поддержки за счет средств Фонда приостанавливается на основании решения правления Фонда в случа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6 - 10. Утратили силу. - Федеральный </w:t>
      </w:r>
      <w:hyperlink w:history="0" r:id="rId355"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17.07.2009 N 147-ФЗ.</w:t>
      </w:r>
    </w:p>
    <w:p>
      <w:pPr>
        <w:pStyle w:val="0"/>
        <w:spacing w:before="200" w:line-rule="auto"/>
        <w:ind w:firstLine="540"/>
        <w:jc w:val="both"/>
      </w:pPr>
      <w:r>
        <w:rPr>
          <w:sz w:val="20"/>
        </w:rPr>
        <w:t xml:space="preserve">11. Утратил силу. - Федеральный </w:t>
      </w:r>
      <w:hyperlink w:history="0" r:id="rId35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12. Правительством Российской Федерации устанавливаются </w:t>
      </w:r>
      <w:hyperlink w:history="0" r:id="rId357"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 {КонсультантПлюс}">
        <w:r>
          <w:rPr>
            <w:sz w:val="20"/>
            <w:color w:val="0000ff"/>
          </w:rPr>
          <w:t xml:space="preserve">случаи, сроки и условия</w:t>
        </w:r>
      </w:hyperlink>
      <w:r>
        <w:rPr>
          <w:sz w:val="20"/>
        </w:rPr>
        <w:t xml:space="preserve">,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pPr>
        <w:pStyle w:val="0"/>
        <w:jc w:val="both"/>
      </w:pPr>
      <w:r>
        <w:rPr>
          <w:sz w:val="20"/>
        </w:rPr>
        <w:t xml:space="preserve">(часть 12 введена Федеральным </w:t>
      </w:r>
      <w:hyperlink w:history="0" r:id="rId358"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pStyle w:val="0"/>
        <w:ind w:firstLine="540"/>
        <w:jc w:val="both"/>
      </w:pPr>
      <w:r>
        <w:rPr>
          <w:sz w:val="20"/>
        </w:rPr>
      </w:r>
    </w:p>
    <w:bookmarkStart w:id="532" w:name="P532"/>
    <w:bookmarkEnd w:id="532"/>
    <w:p>
      <w:pPr>
        <w:pStyle w:val="2"/>
        <w:outlineLvl w:val="1"/>
        <w:ind w:firstLine="540"/>
        <w:jc w:val="both"/>
      </w:pPr>
      <w:r>
        <w:rPr>
          <w:sz w:val="20"/>
        </w:rPr>
        <w:t xml:space="preserve">Статья 23.1. Возврат финансовой поддержки, предоставленной за счет средств Фонда</w:t>
      </w:r>
    </w:p>
    <w:p>
      <w:pPr>
        <w:pStyle w:val="0"/>
        <w:ind w:firstLine="540"/>
        <w:jc w:val="both"/>
      </w:pPr>
      <w:r>
        <w:rPr>
          <w:sz w:val="20"/>
        </w:rPr>
        <w:t xml:space="preserve">(введена Федеральным </w:t>
      </w:r>
      <w:hyperlink w:history="0" r:id="rId359"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17.07.2009 N 147-ФЗ)</w:t>
      </w:r>
    </w:p>
    <w:p>
      <w:pPr>
        <w:pStyle w:val="0"/>
        <w:ind w:firstLine="540"/>
        <w:jc w:val="both"/>
      </w:pPr>
      <w:r>
        <w:rPr>
          <w:sz w:val="20"/>
        </w:rPr>
      </w:r>
    </w:p>
    <w:bookmarkStart w:id="535" w:name="P535"/>
    <w:bookmarkEnd w:id="535"/>
    <w:p>
      <w:pPr>
        <w:pStyle w:val="0"/>
        <w:ind w:firstLine="540"/>
        <w:jc w:val="both"/>
      </w:pPr>
      <w:r>
        <w:rPr>
          <w:sz w:val="20"/>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history="0" w:anchor="P582" w:tooltip="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
        <w:r>
          <w:rPr>
            <w:sz w:val="20"/>
            <w:color w:val="0000ff"/>
          </w:rPr>
          <w:t xml:space="preserve">частью 8</w:t>
        </w:r>
      </w:hyperlink>
      <w:r>
        <w:rPr>
          <w:sz w:val="20"/>
        </w:rPr>
        <w:t xml:space="preserve"> настоящей статьи, в случае:</w:t>
      </w:r>
    </w:p>
    <w:bookmarkStart w:id="536" w:name="P536"/>
    <w:bookmarkEnd w:id="536"/>
    <w:p>
      <w:pPr>
        <w:pStyle w:val="0"/>
        <w:spacing w:before="200" w:line-rule="auto"/>
        <w:ind w:firstLine="540"/>
        <w:jc w:val="both"/>
      </w:pPr>
      <w:r>
        <w:rPr>
          <w:sz w:val="20"/>
        </w:rPr>
        <w:t xml:space="preserve">1) неустранения субъектом Российской Федерации или муниципальным образованием нарушений, указанных в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пунктах 2</w:t>
        </w:r>
      </w:hyperlink>
      <w:r>
        <w:rPr>
          <w:sz w:val="20"/>
        </w:rPr>
        <w:t xml:space="preserve">,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3 части 1 статьи 23</w:t>
        </w:r>
      </w:hyperlink>
      <w:r>
        <w:rPr>
          <w:sz w:val="20"/>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6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28.06.2014 </w:t>
      </w:r>
      <w:hyperlink w:history="0" r:id="rId36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02.06.2016 </w:t>
      </w:r>
      <w:hyperlink w:history="0" r:id="rId36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22.12.2020 </w:t>
      </w:r>
      <w:hyperlink w:history="0" r:id="rId36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bookmarkStart w:id="539" w:name="P539"/>
    <w:bookmarkEnd w:id="539"/>
    <w:p>
      <w:pPr>
        <w:pStyle w:val="0"/>
        <w:spacing w:before="200" w:line-rule="auto"/>
        <w:ind w:firstLine="540"/>
        <w:jc w:val="both"/>
      </w:pPr>
      <w:r>
        <w:rPr>
          <w:sz w:val="20"/>
        </w:rPr>
        <w:t xml:space="preserve">3) предусмотренном договором, заключаемым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3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541" w:name="P541"/>
    <w:bookmarkEnd w:id="541"/>
    <w:p>
      <w:pPr>
        <w:pStyle w:val="0"/>
        <w:spacing w:before="200" w:line-rule="auto"/>
        <w:ind w:firstLine="540"/>
        <w:jc w:val="both"/>
      </w:pPr>
      <w:r>
        <w:rPr>
          <w:sz w:val="20"/>
        </w:rPr>
        <w:t xml:space="preserve">4) неустранения субъектом Российской Федерации или муниципальным образованием нарушения требований, установленных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 статьи 16</w:t>
        </w:r>
      </w:hyperlink>
      <w:r>
        <w:rPr>
          <w:sz w:val="20"/>
        </w:rP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pPr>
        <w:pStyle w:val="0"/>
        <w:jc w:val="both"/>
      </w:pPr>
      <w:r>
        <w:rPr>
          <w:sz w:val="20"/>
        </w:rPr>
        <w:t xml:space="preserve">(п. 4 введен Федеральным </w:t>
      </w:r>
      <w:hyperlink w:history="0" r:id="rId36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bookmarkStart w:id="543" w:name="P543"/>
    <w:bookmarkEnd w:id="543"/>
    <w:p>
      <w:pPr>
        <w:pStyle w:val="0"/>
        <w:spacing w:before="200" w:line-rule="auto"/>
        <w:ind w:firstLine="540"/>
        <w:jc w:val="both"/>
      </w:pPr>
      <w:r>
        <w:rPr>
          <w:sz w:val="20"/>
        </w:rPr>
        <w:t xml:space="preserve">5) предусмотренном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367"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bookmarkStart w:id="545" w:name="P545"/>
    <w:bookmarkEnd w:id="545"/>
    <w:p>
      <w:pPr>
        <w:pStyle w:val="0"/>
        <w:spacing w:before="200" w:line-rule="auto"/>
        <w:ind w:firstLine="540"/>
        <w:jc w:val="both"/>
      </w:pPr>
      <w:r>
        <w:rPr>
          <w:sz w:val="20"/>
        </w:rPr>
        <w:t xml:space="preserve">6) нарушения условия, установленного </w:t>
      </w:r>
      <w:hyperlink w:history="0" w:anchor="P100" w:tooltip="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
        <w:r>
          <w:rPr>
            <w:sz w:val="20"/>
            <w:color w:val="0000ff"/>
          </w:rPr>
          <w:t xml:space="preserve">пунктом 13 части 1 статьи 14</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36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547" w:name="P547"/>
    <w:bookmarkEnd w:id="547"/>
    <w:p>
      <w:pPr>
        <w:pStyle w:val="0"/>
        <w:spacing w:before="200" w:line-rule="auto"/>
        <w:ind w:firstLine="540"/>
        <w:jc w:val="both"/>
      </w:pPr>
      <w:r>
        <w:rPr>
          <w:sz w:val="20"/>
        </w:rPr>
        <w:t xml:space="preserve">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pPr>
        <w:pStyle w:val="0"/>
        <w:jc w:val="both"/>
      </w:pPr>
      <w:r>
        <w:rPr>
          <w:sz w:val="20"/>
        </w:rPr>
        <w:t xml:space="preserve">(часть 1.1 введена Федеральным </w:t>
      </w:r>
      <w:hyperlink w:history="0" r:id="rId36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spacing w:before="200" w:line-rule="auto"/>
        <w:ind w:firstLine="540"/>
        <w:jc w:val="both"/>
      </w:pPr>
      <w:r>
        <w:rPr>
          <w:sz w:val="20"/>
        </w:rPr>
        <w:t xml:space="preserve">1.2. При наличии указанного в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пунктах 2</w:t>
        </w:r>
      </w:hyperlink>
      <w:r>
        <w:rPr>
          <w:sz w:val="20"/>
        </w:rPr>
        <w:t xml:space="preserve">,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3 части 1 статьи 23</w:t>
        </w:r>
      </w:hyperlink>
      <w:r>
        <w:rPr>
          <w:sz w:val="20"/>
        </w:rPr>
        <w:t xml:space="preserve"> и </w:t>
      </w:r>
      <w:hyperlink w:history="0" w:anchor="P541" w:tooltip="4) неустранения субъектом Российской Федерации или муниципальным образованием нарушения требований, установленных частью 11 статьи 16 настоящего Федерального закона, в течение четырех месяцев со дня принятия правлением Фонда решения об установлении факта указанного нарушения;">
        <w:r>
          <w:rPr>
            <w:sz w:val="20"/>
            <w:color w:val="0000ff"/>
          </w:rPr>
          <w:t xml:space="preserve">пункте 4 части 1 статьи 23.1</w:t>
        </w:r>
      </w:hyperlink>
      <w:r>
        <w:rPr>
          <w:sz w:val="20"/>
        </w:rPr>
        <w:t xml:space="preserve"> настоящего Федерального закона неустраненного нарушения, а также в предусмотренном </w:t>
      </w:r>
      <w:hyperlink w:history="0" w:anchor="P543" w:tooltip="5) предусмотренном частью 6.1 статьи 17 настоящего Федерального закона;">
        <w:r>
          <w:rPr>
            <w:sz w:val="20"/>
            <w:color w:val="0000ff"/>
          </w:rPr>
          <w:t xml:space="preserve">пунктом 5 части 1</w:t>
        </w:r>
      </w:hyperlink>
      <w:r>
        <w:rPr>
          <w:sz w:val="20"/>
        </w:rP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history="0" w:anchor="P554" w:tooltip="1) нецелевого использования средств Фонда в случае, предусмотренном пунктом 2 части 1 статьи 23 настоящего Федерального закона;">
        <w:r>
          <w:rPr>
            <w:sz w:val="20"/>
            <w:color w:val="0000ff"/>
          </w:rPr>
          <w:t xml:space="preserve">пунктами 1</w:t>
        </w:r>
      </w:hyperlink>
      <w:r>
        <w:rPr>
          <w:sz w:val="20"/>
        </w:rPr>
        <w:t xml:space="preserve"> - </w:t>
      </w:r>
      <w:hyperlink w:history="0" w:anchor="P560" w:tooltip="3.1) утратил силу. - Федеральный закон от 28.06.2014 N 200-ФЗ;">
        <w:r>
          <w:rPr>
            <w:sz w:val="20"/>
            <w:color w:val="0000ff"/>
          </w:rPr>
          <w:t xml:space="preserve">3.1</w:t>
        </w:r>
      </w:hyperlink>
      <w:r>
        <w:rPr>
          <w:sz w:val="20"/>
        </w:rPr>
        <w:t xml:space="preserve">, </w:t>
      </w:r>
      <w:hyperlink w:history="0" w:anchor="P564" w:tooltip="5) утратил силу. - Федеральный закон от 22.12.2020 N 459-ФЗ;">
        <w:r>
          <w:rPr>
            <w:sz w:val="20"/>
            <w:color w:val="0000ff"/>
          </w:rPr>
          <w:t xml:space="preserve">5</w:t>
        </w:r>
      </w:hyperlink>
      <w:r>
        <w:rPr>
          <w:sz w:val="20"/>
        </w:rPr>
        <w:t xml:space="preserve"> - </w:t>
      </w:r>
      <w:hyperlink w:history="0" w:anchor="P567" w:tooltip="7) средств Фонда в сумме, рассчитанной в соответствии с частью 6.1 статьи 17 настоящего Федерального закона, в случае, предусмотренном этой частью;">
        <w:r>
          <w:rPr>
            <w:sz w:val="20"/>
            <w:color w:val="0000ff"/>
          </w:rPr>
          <w:t xml:space="preserve">7 части 3</w:t>
        </w:r>
      </w:hyperlink>
      <w:r>
        <w:rPr>
          <w:sz w:val="20"/>
        </w:rP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pPr>
        <w:pStyle w:val="0"/>
        <w:jc w:val="both"/>
      </w:pPr>
      <w:r>
        <w:rPr>
          <w:sz w:val="20"/>
        </w:rPr>
        <w:t xml:space="preserve">(часть 1.2 введена Федеральным </w:t>
      </w:r>
      <w:hyperlink w:history="0" r:id="rId37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Федеральных законов от 02.06.2016 </w:t>
      </w:r>
      <w:hyperlink w:history="0" r:id="rId37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31.12.2017 </w:t>
      </w:r>
      <w:hyperlink w:history="0" r:id="rId372"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22.12.2020 </w:t>
      </w:r>
      <w:hyperlink w:history="0" r:id="rId37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Принятие решений о возврате средств Фонда по основаниям, не предусмотренным </w:t>
      </w:r>
      <w:hyperlink w:history="0" w:anchor="P535" w:tooltip="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частью 8 настоящей статьи, в случае:">
        <w:r>
          <w:rPr>
            <w:sz w:val="20"/>
            <w:color w:val="0000ff"/>
          </w:rPr>
          <w:t xml:space="preserve">частью 1</w:t>
        </w:r>
      </w:hyperlink>
      <w:r>
        <w:rPr>
          <w:sz w:val="20"/>
        </w:rPr>
        <w:t xml:space="preserve"> настоящей статьи,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не допускается.</w:t>
      </w:r>
    </w:p>
    <w:p>
      <w:pPr>
        <w:pStyle w:val="0"/>
        <w:jc w:val="both"/>
      </w:pPr>
      <w:r>
        <w:rPr>
          <w:sz w:val="20"/>
        </w:rPr>
        <w:t xml:space="preserve">(в ред. Федерального </w:t>
      </w:r>
      <w:hyperlink w:history="0" r:id="rId37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553" w:name="P553"/>
    <w:bookmarkEnd w:id="553"/>
    <w:p>
      <w:pPr>
        <w:pStyle w:val="0"/>
        <w:spacing w:before="200" w:line-rule="auto"/>
        <w:ind w:firstLine="540"/>
        <w:jc w:val="both"/>
      </w:pPr>
      <w:r>
        <w:rPr>
          <w:sz w:val="20"/>
        </w:rPr>
        <w:t xml:space="preserve">3. Возврат средств Фонда осуществляется в размере:</w:t>
      </w:r>
    </w:p>
    <w:bookmarkStart w:id="554" w:name="P554"/>
    <w:bookmarkEnd w:id="554"/>
    <w:p>
      <w:pPr>
        <w:pStyle w:val="0"/>
        <w:spacing w:before="200" w:line-rule="auto"/>
        <w:ind w:firstLine="540"/>
        <w:jc w:val="both"/>
      </w:pPr>
      <w:r>
        <w:rPr>
          <w:sz w:val="20"/>
        </w:rPr>
        <w:t xml:space="preserve">1) нецелевого использования средств Фонда в случае, предусмотренном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пунктом 2 части 1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пункте 3 части 1 статьи 23</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7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 в ред. Федерального </w:t>
      </w:r>
      <w:hyperlink w:history="0" r:id="rId3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утратил силу. - Федеральный </w:t>
      </w:r>
      <w:hyperlink w:history="0" r:id="rId37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2.1) утратил силу. - Федеральный </w:t>
      </w:r>
      <w:hyperlink w:history="0" r:id="rId37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3) утратил силу. - Федеральный </w:t>
      </w:r>
      <w:hyperlink w:history="0" r:id="rId37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560" w:name="P560"/>
    <w:bookmarkEnd w:id="560"/>
    <w:p>
      <w:pPr>
        <w:pStyle w:val="0"/>
        <w:spacing w:before="200" w:line-rule="auto"/>
        <w:ind w:firstLine="540"/>
        <w:jc w:val="both"/>
      </w:pPr>
      <w:r>
        <w:rPr>
          <w:sz w:val="20"/>
        </w:rPr>
        <w:t xml:space="preserve">3.1) утратил силу. - Федеральный </w:t>
      </w:r>
      <w:hyperlink w:history="0" r:id="rId38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пункте 3 части 1 статьи 23</w:t>
        </w:r>
      </w:hyperlink>
      <w:r>
        <w:rPr>
          <w:sz w:val="20"/>
        </w:rPr>
        <w:t xml:space="preserve"> настоящего Федерального закона;</w:t>
      </w:r>
    </w:p>
    <w:p>
      <w:pPr>
        <w:pStyle w:val="0"/>
        <w:jc w:val="both"/>
      </w:pPr>
      <w:r>
        <w:rPr>
          <w:sz w:val="20"/>
        </w:rPr>
        <w:t xml:space="preserve">(п. 3.2 введен Федеральным </w:t>
      </w:r>
      <w:hyperlink w:history="0" r:id="rId38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 в ред. Федерального </w:t>
      </w:r>
      <w:hyperlink w:history="0" r:id="rId38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утратил силу. - Федеральный </w:t>
      </w:r>
      <w:hyperlink w:history="0" r:id="rId3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bookmarkStart w:id="564" w:name="P564"/>
    <w:bookmarkEnd w:id="564"/>
    <w:p>
      <w:pPr>
        <w:pStyle w:val="0"/>
        <w:spacing w:before="200" w:line-rule="auto"/>
        <w:ind w:firstLine="540"/>
        <w:jc w:val="both"/>
      </w:pPr>
      <w:r>
        <w:rPr>
          <w:sz w:val="20"/>
        </w:rPr>
        <w:t xml:space="preserve">5) утратил силу. - Федеральный </w:t>
      </w:r>
      <w:hyperlink w:history="0" r:id="rId38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 статьи 16</w:t>
        </w:r>
      </w:hyperlink>
      <w:r>
        <w:rPr>
          <w:sz w:val="20"/>
        </w:rP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w:history="0" r:id="rId38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w:history="0" r:id="rId386" w:tooltip="&quot;Жилищный кодекс Российской Федерации&quot; от 29.12.2004 N 188-ФЗ (ред. от 25.12.2023) {КонсультантПлюс}">
        <w:r>
          <w:rPr>
            <w:sz w:val="20"/>
            <w:color w:val="0000ff"/>
          </w:rPr>
          <w:t xml:space="preserve">статьей 32</w:t>
        </w:r>
      </w:hyperlink>
      <w:r>
        <w:rPr>
          <w:sz w:val="20"/>
        </w:rPr>
        <w:t xml:space="preserve"> Жилищного кодекса Российской Федерации;</w:t>
      </w:r>
    </w:p>
    <w:p>
      <w:pPr>
        <w:pStyle w:val="0"/>
        <w:jc w:val="both"/>
      </w:pPr>
      <w:r>
        <w:rPr>
          <w:sz w:val="20"/>
        </w:rPr>
        <w:t xml:space="preserve">(п. 6 введен Федеральным </w:t>
      </w:r>
      <w:hyperlink w:history="0" r:id="rId38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 в ред. Федеральных законов от 31.12.2017 </w:t>
      </w:r>
      <w:hyperlink w:history="0" r:id="rId388"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22.12.2020 </w:t>
      </w:r>
      <w:hyperlink w:history="0" r:id="rId38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67" w:name="P567"/>
    <w:bookmarkEnd w:id="567"/>
    <w:p>
      <w:pPr>
        <w:pStyle w:val="0"/>
        <w:spacing w:before="200" w:line-rule="auto"/>
        <w:ind w:firstLine="540"/>
        <w:jc w:val="both"/>
      </w:pPr>
      <w:r>
        <w:rPr>
          <w:sz w:val="20"/>
        </w:rPr>
        <w:t xml:space="preserve">7) средств Фонда в сумме, рассчитанной в соответствии с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 статьи 17</w:t>
        </w:r>
      </w:hyperlink>
      <w:r>
        <w:rPr>
          <w:sz w:val="20"/>
        </w:rPr>
        <w:t xml:space="preserve"> настоящего Федерального закона, в случае, предусмотренном этой частью;</w:t>
      </w:r>
    </w:p>
    <w:p>
      <w:pPr>
        <w:pStyle w:val="0"/>
        <w:jc w:val="both"/>
      </w:pPr>
      <w:r>
        <w:rPr>
          <w:sz w:val="20"/>
        </w:rPr>
        <w:t xml:space="preserve">(п. 7 введен Федеральным </w:t>
      </w:r>
      <w:hyperlink w:history="0" r:id="rId390"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p>
      <w:pPr>
        <w:pStyle w:val="0"/>
        <w:spacing w:before="200" w:line-rule="auto"/>
        <w:ind w:firstLine="540"/>
        <w:jc w:val="both"/>
      </w:pPr>
      <w:r>
        <w:rPr>
          <w:sz w:val="20"/>
        </w:rP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history="0" w:anchor="P100" w:tooltip="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
        <w:r>
          <w:rPr>
            <w:sz w:val="20"/>
            <w:color w:val="0000ff"/>
          </w:rPr>
          <w:t xml:space="preserve">пункта 13 части 1 статьи 14</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39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571" w:name="P571"/>
    <w:bookmarkEnd w:id="571"/>
    <w:p>
      <w:pPr>
        <w:pStyle w:val="0"/>
        <w:spacing w:before="200" w:line-rule="auto"/>
        <w:ind w:firstLine="540"/>
        <w:jc w:val="both"/>
      </w:pPr>
      <w:r>
        <w:rPr>
          <w:sz w:val="20"/>
        </w:rPr>
        <w:t xml:space="preserve">4. Решение о возврате средств Фонда в случаях, указанных в </w:t>
      </w:r>
      <w:hyperlink w:history="0" w:anchor="P536" w:tooltip="1) неустранения субъектом Российской Федерации или муниципальным образованием нарушений, указанных в пунктах 2, 3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r>
          <w:rPr>
            <w:sz w:val="20"/>
            <w:color w:val="0000ff"/>
          </w:rPr>
          <w:t xml:space="preserve">пунктах 1</w:t>
        </w:r>
      </w:hyperlink>
      <w:r>
        <w:rPr>
          <w:sz w:val="20"/>
        </w:rPr>
        <w:t xml:space="preserve"> и </w:t>
      </w:r>
      <w:hyperlink w:history="0" w:anchor="P543" w:tooltip="5) предусмотренном частью 6.1 статьи 17 настоящего Федерального закона;">
        <w:r>
          <w:rPr>
            <w:sz w:val="20"/>
            <w:color w:val="0000ff"/>
          </w:rPr>
          <w:t xml:space="preserve">5 части 1</w:t>
        </w:r>
      </w:hyperlink>
      <w:r>
        <w:rPr>
          <w:sz w:val="20"/>
        </w:rP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history="0" w:anchor="P573" w:tooltip="4.1. В случае, если до принятия Правительством Российской Федерации решения о возврате средств Фонда они были возвращены в соответствии с частью 1.1 настоящей статьи, Фонд обязан направить информацию о таком возврате в федеральный орган исполнительной власти, указанный в части 4 настоящей статьи.">
        <w:r>
          <w:rPr>
            <w:sz w:val="20"/>
            <w:color w:val="0000ff"/>
          </w:rPr>
          <w:t xml:space="preserve">части 4.1</w:t>
        </w:r>
      </w:hyperlink>
      <w:r>
        <w:rPr>
          <w:sz w:val="20"/>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history="0" w:anchor="P536" w:tooltip="1) неустранения субъектом Российской Федерации или муниципальным образованием нарушений, указанных в пунктах 2, 3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r>
          <w:rPr>
            <w:sz w:val="20"/>
            <w:color w:val="0000ff"/>
          </w:rPr>
          <w:t xml:space="preserve">пунктом 1 части 1</w:t>
        </w:r>
      </w:hyperlink>
      <w:r>
        <w:rPr>
          <w:sz w:val="20"/>
        </w:rPr>
        <w:t xml:space="preserve"> настоящей статьи, а в случае, предусмотренном </w:t>
      </w:r>
      <w:hyperlink w:history="0" w:anchor="P543" w:tooltip="5) предусмотренном частью 6.1 статьи 17 настоящего Федерального закона;">
        <w:r>
          <w:rPr>
            <w:sz w:val="20"/>
            <w:color w:val="0000ff"/>
          </w:rPr>
          <w:t xml:space="preserve">пунктом 5 части 1</w:t>
        </w:r>
      </w:hyperlink>
      <w:r>
        <w:rPr>
          <w:sz w:val="20"/>
        </w:rP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pPr>
        <w:pStyle w:val="0"/>
        <w:jc w:val="both"/>
      </w:pPr>
      <w:r>
        <w:rPr>
          <w:sz w:val="20"/>
        </w:rPr>
        <w:t xml:space="preserve">(в ред. Федеральных законов от 25.12.2012 </w:t>
      </w:r>
      <w:hyperlink w:history="0" r:id="rId39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31.12.2017 </w:t>
      </w:r>
      <w:hyperlink w:history="0" r:id="rId393"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bookmarkStart w:id="573" w:name="P573"/>
    <w:bookmarkEnd w:id="573"/>
    <w:p>
      <w:pPr>
        <w:pStyle w:val="0"/>
        <w:spacing w:before="200" w:line-rule="auto"/>
        <w:ind w:firstLine="540"/>
        <w:jc w:val="both"/>
      </w:pPr>
      <w:r>
        <w:rPr>
          <w:sz w:val="20"/>
        </w:rP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history="0" w:anchor="P547"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r>
          <w:rPr>
            <w:sz w:val="20"/>
            <w:color w:val="0000ff"/>
          </w:rPr>
          <w:t xml:space="preserve">частью 1.1</w:t>
        </w:r>
      </w:hyperlink>
      <w:r>
        <w:rPr>
          <w:sz w:val="20"/>
        </w:rPr>
        <w:t xml:space="preserve"> настоящей статьи, Фонд обязан направить информацию о таком возврате в федеральный орган исполнительной власти, указанный в </w:t>
      </w:r>
      <w:hyperlink w:history="0" w:anchor="P571" w:tooltip="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
        <w:r>
          <w:rPr>
            <w:sz w:val="20"/>
            <w:color w:val="0000ff"/>
          </w:rPr>
          <w:t xml:space="preserve">части 4</w:t>
        </w:r>
      </w:hyperlink>
      <w:r>
        <w:rPr>
          <w:sz w:val="20"/>
        </w:rPr>
        <w:t xml:space="preserve"> настоящей статьи.</w:t>
      </w:r>
    </w:p>
    <w:p>
      <w:pPr>
        <w:pStyle w:val="0"/>
        <w:jc w:val="both"/>
      </w:pPr>
      <w:r>
        <w:rPr>
          <w:sz w:val="20"/>
        </w:rPr>
        <w:t xml:space="preserve">(часть 4.1 введена Федеральным </w:t>
      </w:r>
      <w:hyperlink w:history="0" r:id="rId39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bookmarkStart w:id="575" w:name="P575"/>
    <w:bookmarkEnd w:id="575"/>
    <w:p>
      <w:pPr>
        <w:pStyle w:val="0"/>
        <w:spacing w:before="200" w:line-rule="auto"/>
        <w:ind w:firstLine="540"/>
        <w:jc w:val="both"/>
      </w:pPr>
      <w:r>
        <w:rPr>
          <w:sz w:val="20"/>
        </w:rPr>
        <w:t xml:space="preserve">5. Решение о возврате средств Фонда в случаях, указанных в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пунктах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а также в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части 5 статьи 19</w:t>
        </w:r>
      </w:hyperlink>
      <w:r>
        <w:rPr>
          <w:sz w:val="20"/>
        </w:rPr>
        <w:t xml:space="preserve"> настоящего Федерального закона, принимается правлением Фонда. Возврат осуществляется в порядке, установленном Фондом.</w:t>
      </w:r>
    </w:p>
    <w:p>
      <w:pPr>
        <w:pStyle w:val="0"/>
        <w:jc w:val="both"/>
      </w:pPr>
      <w:r>
        <w:rPr>
          <w:sz w:val="20"/>
        </w:rPr>
        <w:t xml:space="preserve">(в ред. Федеральных законов от 29.06.2015 </w:t>
      </w:r>
      <w:hyperlink w:history="0" r:id="rId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02.06.2016 </w:t>
      </w:r>
      <w:hyperlink w:history="0" r:id="rId39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27.12.2019 </w:t>
      </w:r>
      <w:hyperlink w:history="0" r:id="rId3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 от 22.12.2020 </w:t>
      </w:r>
      <w:hyperlink w:history="0" r:id="rId39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history="0" w:anchor="P575" w:tooltip="5. Решение о возврате средств Фонда в случаях, указанных в пунктах 3 и 6 части 1 настоящей статьи, а также в части 5 статьи 19 настоящего Федерального закона, принимается правлением Фонда. Возврат осуществляется в порядке, установленном Фондом.">
        <w:r>
          <w:rPr>
            <w:sz w:val="20"/>
            <w:color w:val="0000ff"/>
          </w:rPr>
          <w:t xml:space="preserve">частью 5</w:t>
        </w:r>
      </w:hyperlink>
      <w:r>
        <w:rPr>
          <w:sz w:val="20"/>
        </w:rPr>
        <w:t xml:space="preserve"> настоящей статьи по основаниям, предусмотренным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пунктами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pPr>
        <w:pStyle w:val="0"/>
        <w:jc w:val="both"/>
      </w:pPr>
      <w:r>
        <w:rPr>
          <w:sz w:val="20"/>
        </w:rPr>
        <w:t xml:space="preserve">(часть 5.1 введена Федеральным </w:t>
      </w:r>
      <w:hyperlink w:history="0" r:id="rId39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22.12.2020 N 459-ФЗ)</w:t>
      </w:r>
    </w:p>
    <w:p>
      <w:pPr>
        <w:pStyle w:val="0"/>
        <w:spacing w:before="200" w:line-rule="auto"/>
        <w:ind w:firstLine="540"/>
        <w:jc w:val="both"/>
      </w:pPr>
      <w:r>
        <w:rPr>
          <w:sz w:val="20"/>
        </w:rPr>
        <w:t xml:space="preserve">6. Возврат средств Фонда, за исключением случаев, указанных в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пунктах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а также в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части 5 статьи 19</w:t>
        </w:r>
      </w:hyperlink>
      <w:r>
        <w:rPr>
          <w:sz w:val="20"/>
        </w:rPr>
        <w:t xml:space="preserve"> настоящего Федерального закона, осуществляется в </w:t>
      </w:r>
      <w:hyperlink w:history="0" r:id="rId400" w:tooltip="Постановление Правительства РФ от 30.12.2009 N 1134 (ред. от 13.02.2018) &quot;Об утверждении Правил возврата финансовой поддержки, предоставленной за счет средств государственной корпорации - Фонда содействия реформированию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27.12.2019 </w:t>
      </w:r>
      <w:hyperlink w:history="0" r:id="rId40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 от 22.12.2020 </w:t>
      </w:r>
      <w:hyperlink w:history="0" r:id="rId40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bookmarkStart w:id="582" w:name="P582"/>
    <w:bookmarkEnd w:id="582"/>
    <w:p>
      <w:pPr>
        <w:pStyle w:val="0"/>
        <w:spacing w:before="200" w:line-rule="auto"/>
        <w:ind w:firstLine="540"/>
        <w:jc w:val="both"/>
      </w:pPr>
      <w:r>
        <w:rPr>
          <w:sz w:val="20"/>
        </w:rPr>
        <w:t xml:space="preserve">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pPr>
        <w:pStyle w:val="0"/>
        <w:spacing w:before="200" w:line-rule="auto"/>
        <w:ind w:firstLine="540"/>
        <w:jc w:val="both"/>
      </w:pPr>
      <w:r>
        <w:rPr>
          <w:sz w:val="20"/>
        </w:rPr>
        <w:t xml:space="preserve">9. Средства, возвращенные в Фонд в соответствии с решением, предусмотренным </w:t>
      </w:r>
      <w:hyperlink w:history="0" w:anchor="P571" w:tooltip="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
        <w:r>
          <w:rPr>
            <w:sz w:val="20"/>
            <w:color w:val="0000ff"/>
          </w:rPr>
          <w:t xml:space="preserve">частью 4</w:t>
        </w:r>
      </w:hyperlink>
      <w:r>
        <w:rPr>
          <w:sz w:val="20"/>
        </w:rPr>
        <w:t xml:space="preserve"> настоящей статьи, и средства, возвращенные в Фонд в соответствии с </w:t>
      </w:r>
      <w:hyperlink w:history="0" w:anchor="P547"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r>
          <w:rPr>
            <w:sz w:val="20"/>
            <w:color w:val="0000ff"/>
          </w:rPr>
          <w:t xml:space="preserve">частью 1.1</w:t>
        </w:r>
      </w:hyperlink>
      <w:r>
        <w:rPr>
          <w:sz w:val="20"/>
        </w:rPr>
        <w:t xml:space="preserve"> настоящей статьи, подлежат распределению в порядке, установленном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 статьи 17</w:t>
        </w:r>
      </w:hyperlink>
      <w:r>
        <w:rPr>
          <w:sz w:val="20"/>
        </w:rP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history="0" w:anchor="P211" w:tooltip="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частью 5 статьи 19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
        <w:r>
          <w:rPr>
            <w:sz w:val="20"/>
            <w:color w:val="0000ff"/>
          </w:rPr>
          <w:t xml:space="preserve">частью 9.3 статьи 17</w:t>
        </w:r>
      </w:hyperlink>
      <w:r>
        <w:rPr>
          <w:sz w:val="20"/>
        </w:rPr>
        <w:t xml:space="preserve"> настоящего Федерального закона.</w:t>
      </w:r>
    </w:p>
    <w:p>
      <w:pPr>
        <w:pStyle w:val="0"/>
        <w:jc w:val="both"/>
      </w:pPr>
      <w:r>
        <w:rPr>
          <w:sz w:val="20"/>
        </w:rPr>
        <w:t xml:space="preserve">(в ред. Федеральных законов от 25.12.2012 </w:t>
      </w:r>
      <w:hyperlink w:history="0" r:id="rId40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02.06.2016 </w:t>
      </w:r>
      <w:hyperlink w:history="0" r:id="rId40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10. Утратил силу. - Федеральный </w:t>
      </w:r>
      <w:hyperlink w:history="0" r:id="rId40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02.06.2016 N 175-ФЗ.</w:t>
      </w:r>
    </w:p>
    <w:p>
      <w:pPr>
        <w:pStyle w:val="0"/>
        <w:spacing w:before="200" w:line-rule="auto"/>
        <w:ind w:firstLine="540"/>
        <w:jc w:val="both"/>
      </w:pPr>
      <w:r>
        <w:rPr>
          <w:sz w:val="20"/>
        </w:rPr>
        <w:t xml:space="preserve">10.1. Утратил силу. - Федеральный </w:t>
      </w:r>
      <w:hyperlink w:history="0" r:id="rId40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pPr>
        <w:pStyle w:val="0"/>
        <w:spacing w:before="200" w:line-rule="auto"/>
        <w:ind w:firstLine="540"/>
        <w:jc w:val="both"/>
      </w:pPr>
      <w:r>
        <w:rPr>
          <w:sz w:val="20"/>
        </w:rPr>
        <w:t xml:space="preserve">12. Правительством Российской Федерации устанавливаются </w:t>
      </w:r>
      <w:hyperlink w:history="0" r:id="rId408"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 {КонсультантПлюс}">
        <w:r>
          <w:rPr>
            <w:sz w:val="20"/>
            <w:color w:val="0000ff"/>
          </w:rPr>
          <w:t xml:space="preserve">случаи, сроки и условия</w:t>
        </w:r>
      </w:hyperlink>
      <w:r>
        <w:rPr>
          <w:sz w:val="20"/>
        </w:rPr>
        <w:t xml:space="preserve">, при которых решения о возврате средств Фонда, предусмотренные настоящей статьей, не подлежат исполнению.</w:t>
      </w:r>
    </w:p>
    <w:p>
      <w:pPr>
        <w:pStyle w:val="0"/>
        <w:jc w:val="both"/>
      </w:pPr>
      <w:r>
        <w:rPr>
          <w:sz w:val="20"/>
        </w:rPr>
        <w:t xml:space="preserve">(часть 12 введена Федеральным </w:t>
      </w:r>
      <w:hyperlink w:history="0" r:id="rId40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pStyle w:val="0"/>
        <w:ind w:firstLine="540"/>
        <w:jc w:val="both"/>
      </w:pPr>
      <w:r>
        <w:rPr>
          <w:sz w:val="20"/>
        </w:rPr>
      </w:r>
    </w:p>
    <w:p>
      <w:pPr>
        <w:pStyle w:val="2"/>
        <w:outlineLvl w:val="0"/>
        <w:jc w:val="center"/>
      </w:pPr>
      <w:r>
        <w:rPr>
          <w:sz w:val="20"/>
        </w:rPr>
        <w:t xml:space="preserve">Глава 9. РЕОРГАНИЗАЦИЯ И ЛИКВИДАЦИЯ ФОНДА</w:t>
      </w:r>
    </w:p>
    <w:p>
      <w:pPr>
        <w:pStyle w:val="2"/>
        <w:jc w:val="center"/>
      </w:pPr>
      <w:r>
        <w:rPr>
          <w:sz w:val="20"/>
        </w:rPr>
        <w:t xml:space="preserve">(СТАТЬИ 24 - 25)</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41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jc w:val="center"/>
      </w:pPr>
      <w:r>
        <w:rPr>
          <w:sz w:val="20"/>
        </w:rPr>
        <w:t xml:space="preserve">(введена Федеральным </w:t>
      </w:r>
      <w:hyperlink w:history="0" r:id="rId41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26. Заключительные положения</w:t>
      </w:r>
    </w:p>
    <w:p>
      <w:pPr>
        <w:pStyle w:val="0"/>
        <w:ind w:firstLine="540"/>
        <w:jc w:val="both"/>
      </w:pPr>
      <w:r>
        <w:rPr>
          <w:sz w:val="20"/>
        </w:rPr>
        <w:t xml:space="preserve">(введена Федеральным </w:t>
      </w:r>
      <w:hyperlink w:history="0" r:id="rId41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pPr>
        <w:pStyle w:val="0"/>
        <w:spacing w:before="200" w:line-rule="auto"/>
        <w:ind w:firstLine="540"/>
        <w:jc w:val="both"/>
      </w:pPr>
      <w:r>
        <w:rPr>
          <w:sz w:val="20"/>
        </w:rPr>
        <w:t xml:space="preserve">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2007 года</w:t>
      </w:r>
    </w:p>
    <w:p>
      <w:pPr>
        <w:pStyle w:val="0"/>
        <w:spacing w:before="200" w:line-rule="auto"/>
      </w:pPr>
      <w:r>
        <w:rPr>
          <w:sz w:val="20"/>
        </w:rPr>
        <w:t xml:space="preserve">N 185-ФЗ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21.07.2007 N 185-ФЗ</w:t>
            <w:br/>
            <w:t>(ред. от 25.12.2023)</w:t>
            <w:br/>
            <w:t>"О Фонде содействия реформированию жилищно-коммунального 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7444&amp;dst=100009" TargetMode = "External"/>
	<Relationship Id="rId8" Type="http://schemas.openxmlformats.org/officeDocument/2006/relationships/hyperlink" Target="https://login.consultant.ru/link/?req=doc&amp;base=LAW&amp;n=420992&amp;dst=100200" TargetMode = "External"/>
	<Relationship Id="rId9" Type="http://schemas.openxmlformats.org/officeDocument/2006/relationships/hyperlink" Target="https://login.consultant.ru/link/?req=doc&amp;base=LAW&amp;n=405770&amp;dst=100009" TargetMode = "External"/>
	<Relationship Id="rId10" Type="http://schemas.openxmlformats.org/officeDocument/2006/relationships/hyperlink" Target="https://login.consultant.ru/link/?req=doc&amp;base=LAW&amp;n=435802&amp;dst=100098" TargetMode = "External"/>
	<Relationship Id="rId11" Type="http://schemas.openxmlformats.org/officeDocument/2006/relationships/hyperlink" Target="https://login.consultant.ru/link/?req=doc&amp;base=LAW&amp;n=148365&amp;dst=100009" TargetMode = "External"/>
	<Relationship Id="rId12" Type="http://schemas.openxmlformats.org/officeDocument/2006/relationships/hyperlink" Target="https://login.consultant.ru/link/?req=doc&amp;base=LAW&amp;n=405763&amp;dst=100009" TargetMode = "External"/>
	<Relationship Id="rId13" Type="http://schemas.openxmlformats.org/officeDocument/2006/relationships/hyperlink" Target="https://login.consultant.ru/link/?req=doc&amp;base=LAW&amp;n=449642&amp;dst=100564" TargetMode = "External"/>
	<Relationship Id="rId14" Type="http://schemas.openxmlformats.org/officeDocument/2006/relationships/hyperlink" Target="https://login.consultant.ru/link/?req=doc&amp;base=LAW&amp;n=405917&amp;dst=100009" TargetMode = "External"/>
	<Relationship Id="rId15" Type="http://schemas.openxmlformats.org/officeDocument/2006/relationships/hyperlink" Target="https://login.consultant.ru/link/?req=doc&amp;base=LAW&amp;n=149960&amp;dst=100009" TargetMode = "External"/>
	<Relationship Id="rId16" Type="http://schemas.openxmlformats.org/officeDocument/2006/relationships/hyperlink" Target="https://login.consultant.ru/link/?req=doc&amp;base=LAW&amp;n=405918&amp;dst=100107" TargetMode = "External"/>
	<Relationship Id="rId17" Type="http://schemas.openxmlformats.org/officeDocument/2006/relationships/hyperlink" Target="https://login.consultant.ru/link/?req=doc&amp;base=LAW&amp;n=405920&amp;dst=100009" TargetMode = "External"/>
	<Relationship Id="rId18" Type="http://schemas.openxmlformats.org/officeDocument/2006/relationships/hyperlink" Target="https://login.consultant.ru/link/?req=doc&amp;base=LAW&amp;n=164985&amp;dst=100009" TargetMode = "External"/>
	<Relationship Id="rId19" Type="http://schemas.openxmlformats.org/officeDocument/2006/relationships/hyperlink" Target="https://login.consultant.ru/link/?req=doc&amp;base=LAW&amp;n=389812&amp;dst=100293" TargetMode = "External"/>
	<Relationship Id="rId20" Type="http://schemas.openxmlformats.org/officeDocument/2006/relationships/hyperlink" Target="https://login.consultant.ru/link/?req=doc&amp;base=LAW&amp;n=286917&amp;dst=100009" TargetMode = "External"/>
	<Relationship Id="rId21" Type="http://schemas.openxmlformats.org/officeDocument/2006/relationships/hyperlink" Target="https://login.consultant.ru/link/?req=doc&amp;base=LAW&amp;n=464270&amp;dst=100287" TargetMode = "External"/>
	<Relationship Id="rId22" Type="http://schemas.openxmlformats.org/officeDocument/2006/relationships/hyperlink" Target="https://login.consultant.ru/link/?req=doc&amp;base=LAW&amp;n=405922&amp;dst=100009" TargetMode = "External"/>
	<Relationship Id="rId23" Type="http://schemas.openxmlformats.org/officeDocument/2006/relationships/hyperlink" Target="https://login.consultant.ru/link/?req=doc&amp;base=LAW&amp;n=405923&amp;dst=100035" TargetMode = "External"/>
	<Relationship Id="rId24" Type="http://schemas.openxmlformats.org/officeDocument/2006/relationships/hyperlink" Target="https://login.consultant.ru/link/?req=doc&amp;base=LAW&amp;n=405925&amp;dst=100009" TargetMode = "External"/>
	<Relationship Id="rId25" Type="http://schemas.openxmlformats.org/officeDocument/2006/relationships/hyperlink" Target="https://login.consultant.ru/link/?req=doc&amp;base=LAW&amp;n=405926&amp;dst=100076" TargetMode = "External"/>
	<Relationship Id="rId26" Type="http://schemas.openxmlformats.org/officeDocument/2006/relationships/hyperlink" Target="https://login.consultant.ru/link/?req=doc&amp;base=LAW&amp;n=221394&amp;dst=101253" TargetMode = "External"/>
	<Relationship Id="rId27" Type="http://schemas.openxmlformats.org/officeDocument/2006/relationships/hyperlink" Target="https://login.consultant.ru/link/?req=doc&amp;base=LAW&amp;n=286900&amp;dst=100044" TargetMode = "External"/>
	<Relationship Id="rId28" Type="http://schemas.openxmlformats.org/officeDocument/2006/relationships/hyperlink" Target="https://login.consultant.ru/link/?req=doc&amp;base=LAW&amp;n=292725&amp;dst=100918" TargetMode = "External"/>
	<Relationship Id="rId29" Type="http://schemas.openxmlformats.org/officeDocument/2006/relationships/hyperlink" Target="https://login.consultant.ru/link/?req=doc&amp;base=LAW&amp;n=287011&amp;dst=100435" TargetMode = "External"/>
	<Relationship Id="rId30" Type="http://schemas.openxmlformats.org/officeDocument/2006/relationships/hyperlink" Target="https://login.consultant.ru/link/?req=doc&amp;base=LAW&amp;n=420989&amp;dst=100498" TargetMode = "External"/>
	<Relationship Id="rId31" Type="http://schemas.openxmlformats.org/officeDocument/2006/relationships/hyperlink" Target="https://login.consultant.ru/link/?req=doc&amp;base=LAW&amp;n=381495&amp;dst=100422" TargetMode = "External"/>
	<Relationship Id="rId32" Type="http://schemas.openxmlformats.org/officeDocument/2006/relationships/hyperlink" Target="https://login.consultant.ru/link/?req=doc&amp;base=LAW&amp;n=287010&amp;dst=100432" TargetMode = "External"/>
	<Relationship Id="rId33" Type="http://schemas.openxmlformats.org/officeDocument/2006/relationships/hyperlink" Target="https://login.consultant.ru/link/?req=doc&amp;base=LAW&amp;n=405915&amp;dst=100372" TargetMode = "External"/>
	<Relationship Id="rId34" Type="http://schemas.openxmlformats.org/officeDocument/2006/relationships/hyperlink" Target="https://login.consultant.ru/link/?req=doc&amp;base=LAW&amp;n=286992&amp;dst=100014" TargetMode = "External"/>
	<Relationship Id="rId35" Type="http://schemas.openxmlformats.org/officeDocument/2006/relationships/hyperlink" Target="https://login.consultant.ru/link/?req=doc&amp;base=LAW&amp;n=287007&amp;dst=100585" TargetMode = "External"/>
	<Relationship Id="rId36" Type="http://schemas.openxmlformats.org/officeDocument/2006/relationships/hyperlink" Target="https://login.consultant.ru/link/?req=doc&amp;base=LAW&amp;n=405937&amp;dst=100090" TargetMode = "External"/>
	<Relationship Id="rId37" Type="http://schemas.openxmlformats.org/officeDocument/2006/relationships/hyperlink" Target="https://login.consultant.ru/link/?req=doc&amp;base=LAW&amp;n=281701&amp;dst=100008" TargetMode = "External"/>
	<Relationship Id="rId38" Type="http://schemas.openxmlformats.org/officeDocument/2006/relationships/hyperlink" Target="https://login.consultant.ru/link/?req=doc&amp;base=LAW&amp;n=405934&amp;dst=100040" TargetMode = "External"/>
	<Relationship Id="rId39" Type="http://schemas.openxmlformats.org/officeDocument/2006/relationships/hyperlink" Target="https://login.consultant.ru/link/?req=doc&amp;base=LAW&amp;n=405928&amp;dst=100009" TargetMode = "External"/>
	<Relationship Id="rId40" Type="http://schemas.openxmlformats.org/officeDocument/2006/relationships/hyperlink" Target="https://login.consultant.ru/link/?req=doc&amp;base=LAW&amp;n=286767&amp;dst=100506" TargetMode = "External"/>
	<Relationship Id="rId41" Type="http://schemas.openxmlformats.org/officeDocument/2006/relationships/hyperlink" Target="https://login.consultant.ru/link/?req=doc&amp;base=LAW&amp;n=405936&amp;dst=100018" TargetMode = "External"/>
	<Relationship Id="rId42" Type="http://schemas.openxmlformats.org/officeDocument/2006/relationships/hyperlink" Target="https://login.consultant.ru/link/?req=doc&amp;base=LAW&amp;n=405927&amp;dst=100009" TargetMode = "External"/>
	<Relationship Id="rId43" Type="http://schemas.openxmlformats.org/officeDocument/2006/relationships/hyperlink" Target="https://login.consultant.ru/link/?req=doc&amp;base=LAW&amp;n=405614&amp;dst=100392" TargetMode = "External"/>
	<Relationship Id="rId44" Type="http://schemas.openxmlformats.org/officeDocument/2006/relationships/hyperlink" Target="https://login.consultant.ru/link/?req=doc&amp;base=LAW&amp;n=405933&amp;dst=100069" TargetMode = "External"/>
	<Relationship Id="rId45" Type="http://schemas.openxmlformats.org/officeDocument/2006/relationships/hyperlink" Target="https://login.consultant.ru/link/?req=doc&amp;base=LAW&amp;n=405897&amp;dst=100033" TargetMode = "External"/>
	<Relationship Id="rId46" Type="http://schemas.openxmlformats.org/officeDocument/2006/relationships/hyperlink" Target="https://login.consultant.ru/link/?req=doc&amp;base=LAW&amp;n=405902&amp;dst=100042" TargetMode = "External"/>
	<Relationship Id="rId47" Type="http://schemas.openxmlformats.org/officeDocument/2006/relationships/hyperlink" Target="https://login.consultant.ru/link/?req=doc&amp;base=LAW&amp;n=405908&amp;dst=100008" TargetMode = "External"/>
	<Relationship Id="rId48" Type="http://schemas.openxmlformats.org/officeDocument/2006/relationships/hyperlink" Target="https://login.consultant.ru/link/?req=doc&amp;base=LAW&amp;n=372677&amp;dst=100423" TargetMode = "External"/>
	<Relationship Id="rId49" Type="http://schemas.openxmlformats.org/officeDocument/2006/relationships/hyperlink" Target="https://login.consultant.ru/link/?req=doc&amp;base=LAW&amp;n=422102&amp;dst=100190" TargetMode = "External"/>
	<Relationship Id="rId50" Type="http://schemas.openxmlformats.org/officeDocument/2006/relationships/hyperlink" Target="https://login.consultant.ru/link/?req=doc&amp;base=LAW&amp;n=405344&amp;dst=100283" TargetMode = "External"/>
	<Relationship Id="rId51" Type="http://schemas.openxmlformats.org/officeDocument/2006/relationships/hyperlink" Target="https://login.consultant.ru/link/?req=doc&amp;base=LAW&amp;n=405464&amp;dst=100210" TargetMode = "External"/>
	<Relationship Id="rId52" Type="http://schemas.openxmlformats.org/officeDocument/2006/relationships/hyperlink" Target="https://login.consultant.ru/link/?req=doc&amp;base=LAW&amp;n=465597&amp;dst=100019" TargetMode = "External"/>
	<Relationship Id="rId53" Type="http://schemas.openxmlformats.org/officeDocument/2006/relationships/hyperlink" Target="https://login.consultant.ru/link/?req=doc&amp;base=LAW&amp;n=434582&amp;dst=100055" TargetMode = "External"/>
	<Relationship Id="rId54" Type="http://schemas.openxmlformats.org/officeDocument/2006/relationships/hyperlink" Target="https://login.consultant.ru/link/?req=doc&amp;base=LAW&amp;n=465416&amp;dst=100128" TargetMode = "External"/>
	<Relationship Id="rId55" Type="http://schemas.openxmlformats.org/officeDocument/2006/relationships/hyperlink" Target="https://login.consultant.ru/link/?req=doc&amp;base=LAW&amp;n=89521&amp;dst=100018" TargetMode = "External"/>
	<Relationship Id="rId56" Type="http://schemas.openxmlformats.org/officeDocument/2006/relationships/hyperlink" Target="https://login.consultant.ru/link/?req=doc&amp;base=LAW&amp;n=412770&amp;dst=100002" TargetMode = "External"/>
	<Relationship Id="rId57" Type="http://schemas.openxmlformats.org/officeDocument/2006/relationships/hyperlink" Target="https://login.consultant.ru/link/?req=doc&amp;base=LAW&amp;n=405922&amp;dst=100010" TargetMode = "External"/>
	<Relationship Id="rId58" Type="http://schemas.openxmlformats.org/officeDocument/2006/relationships/hyperlink" Target="https://login.consultant.ru/link/?req=doc&amp;base=LAW&amp;n=405344&amp;dst=100284" TargetMode = "External"/>
	<Relationship Id="rId59" Type="http://schemas.openxmlformats.org/officeDocument/2006/relationships/hyperlink" Target="https://login.consultant.ru/link/?req=doc&amp;base=LAW&amp;n=405926&amp;dst=100077" TargetMode = "External"/>
	<Relationship Id="rId60" Type="http://schemas.openxmlformats.org/officeDocument/2006/relationships/hyperlink" Target="https://login.consultant.ru/link/?req=doc&amp;base=LAW&amp;n=286900&amp;dst=100046" TargetMode = "External"/>
	<Relationship Id="rId61" Type="http://schemas.openxmlformats.org/officeDocument/2006/relationships/hyperlink" Target="https://login.consultant.ru/link/?req=doc&amp;base=LAW&amp;n=405928&amp;dst=100010" TargetMode = "External"/>
	<Relationship Id="rId62" Type="http://schemas.openxmlformats.org/officeDocument/2006/relationships/hyperlink" Target="https://login.consultant.ru/link/?req=doc&amp;base=LAW&amp;n=405927&amp;dst=100010" TargetMode = "External"/>
	<Relationship Id="rId63" Type="http://schemas.openxmlformats.org/officeDocument/2006/relationships/hyperlink" Target="https://login.consultant.ru/link/?req=doc&amp;base=LAW&amp;n=405897&amp;dst=100034" TargetMode = "External"/>
	<Relationship Id="rId64" Type="http://schemas.openxmlformats.org/officeDocument/2006/relationships/hyperlink" Target="https://login.consultant.ru/link/?req=doc&amp;base=LAW&amp;n=460029&amp;dst=100247" TargetMode = "External"/>
	<Relationship Id="rId65" Type="http://schemas.openxmlformats.org/officeDocument/2006/relationships/hyperlink" Target="https://login.consultant.ru/link/?req=doc&amp;base=LAW&amp;n=460029&amp;dst=100551" TargetMode = "External"/>
	<Relationship Id="rId66" Type="http://schemas.openxmlformats.org/officeDocument/2006/relationships/hyperlink" Target="https://login.consultant.ru/link/?req=doc&amp;base=LAW&amp;n=460029&amp;dst=100557" TargetMode = "External"/>
	<Relationship Id="rId67" Type="http://schemas.openxmlformats.org/officeDocument/2006/relationships/hyperlink" Target="https://login.consultant.ru/link/?req=doc&amp;base=LAW&amp;n=460029&amp;dst=100558" TargetMode = "External"/>
	<Relationship Id="rId68" Type="http://schemas.openxmlformats.org/officeDocument/2006/relationships/hyperlink" Target="https://login.consultant.ru/link/?req=doc&amp;base=LAW&amp;n=405922&amp;dst=100014" TargetMode = "External"/>
	<Relationship Id="rId69" Type="http://schemas.openxmlformats.org/officeDocument/2006/relationships/hyperlink" Target="https://login.consultant.ru/link/?req=doc&amp;base=LAW&amp;n=405922&amp;dst=100015" TargetMode = "External"/>
	<Relationship Id="rId70" Type="http://schemas.openxmlformats.org/officeDocument/2006/relationships/hyperlink" Target="https://login.consultant.ru/link/?req=doc&amp;base=LAW&amp;n=286900&amp;dst=100048" TargetMode = "External"/>
	<Relationship Id="rId71" Type="http://schemas.openxmlformats.org/officeDocument/2006/relationships/hyperlink" Target="https://login.consultant.ru/link/?req=doc&amp;base=LAW&amp;n=405344&amp;dst=100285" TargetMode = "External"/>
	<Relationship Id="rId72" Type="http://schemas.openxmlformats.org/officeDocument/2006/relationships/hyperlink" Target="https://login.consultant.ru/link/?req=doc&amp;base=LAW&amp;n=405344&amp;dst=100286" TargetMode = "External"/>
	<Relationship Id="rId73" Type="http://schemas.openxmlformats.org/officeDocument/2006/relationships/hyperlink" Target="https://login.consultant.ru/link/?req=doc&amp;base=LAW&amp;n=405344&amp;dst=100286" TargetMode = "External"/>
	<Relationship Id="rId74" Type="http://schemas.openxmlformats.org/officeDocument/2006/relationships/hyperlink" Target="https://login.consultant.ru/link/?req=doc&amp;base=LAW&amp;n=405344&amp;dst=100286" TargetMode = "External"/>
	<Relationship Id="rId75" Type="http://schemas.openxmlformats.org/officeDocument/2006/relationships/hyperlink" Target="https://login.consultant.ru/link/?req=doc&amp;base=LAW&amp;n=286900&amp;dst=100050" TargetMode = "External"/>
	<Relationship Id="rId76" Type="http://schemas.openxmlformats.org/officeDocument/2006/relationships/hyperlink" Target="https://login.consultant.ru/link/?req=doc&amp;base=LAW&amp;n=405897&amp;dst=100038" TargetMode = "External"/>
	<Relationship Id="rId77" Type="http://schemas.openxmlformats.org/officeDocument/2006/relationships/hyperlink" Target="https://login.consultant.ru/link/?req=doc&amp;base=LAW&amp;n=286900&amp;dst=100052" TargetMode = "External"/>
	<Relationship Id="rId78" Type="http://schemas.openxmlformats.org/officeDocument/2006/relationships/hyperlink" Target="https://login.consultant.ru/link/?req=doc&amp;base=LAW&amp;n=405922&amp;dst=100032" TargetMode = "External"/>
	<Relationship Id="rId79" Type="http://schemas.openxmlformats.org/officeDocument/2006/relationships/hyperlink" Target="https://login.consultant.ru/link/?req=doc&amp;base=LAW&amp;n=405897&amp;dst=100038" TargetMode = "External"/>
	<Relationship Id="rId80" Type="http://schemas.openxmlformats.org/officeDocument/2006/relationships/hyperlink" Target="https://login.consultant.ru/link/?req=doc&amp;base=LAW&amp;n=286900&amp;dst=100052" TargetMode = "External"/>
	<Relationship Id="rId81" Type="http://schemas.openxmlformats.org/officeDocument/2006/relationships/hyperlink" Target="https://login.consultant.ru/link/?req=doc&amp;base=LAW&amp;n=405897&amp;dst=100038" TargetMode = "External"/>
	<Relationship Id="rId82" Type="http://schemas.openxmlformats.org/officeDocument/2006/relationships/hyperlink" Target="https://login.consultant.ru/link/?req=doc&amp;base=LAW&amp;n=286900&amp;dst=100055" TargetMode = "External"/>
	<Relationship Id="rId83" Type="http://schemas.openxmlformats.org/officeDocument/2006/relationships/hyperlink" Target="https://login.consultant.ru/link/?req=doc&amp;base=LAW&amp;n=405897&amp;dst=100038" TargetMode = "External"/>
	<Relationship Id="rId84" Type="http://schemas.openxmlformats.org/officeDocument/2006/relationships/hyperlink" Target="https://login.consultant.ru/link/?req=doc&amp;base=LAW&amp;n=405922&amp;dst=100048" TargetMode = "External"/>
	<Relationship Id="rId85" Type="http://schemas.openxmlformats.org/officeDocument/2006/relationships/hyperlink" Target="https://login.consultant.ru/link/?req=doc&amp;base=LAW&amp;n=405344&amp;dst=100289" TargetMode = "External"/>
	<Relationship Id="rId86" Type="http://schemas.openxmlformats.org/officeDocument/2006/relationships/hyperlink" Target="https://login.consultant.ru/link/?req=doc&amp;base=LAW&amp;n=405897&amp;dst=100038" TargetMode = "External"/>
	<Relationship Id="rId87" Type="http://schemas.openxmlformats.org/officeDocument/2006/relationships/hyperlink" Target="https://login.consultant.ru/link/?req=doc&amp;base=LAW&amp;n=405922&amp;dst=100053" TargetMode = "External"/>
	<Relationship Id="rId88" Type="http://schemas.openxmlformats.org/officeDocument/2006/relationships/hyperlink" Target="https://login.consultant.ru/link/?req=doc&amp;base=LAW&amp;n=405925&amp;dst=100023" TargetMode = "External"/>
	<Relationship Id="rId89" Type="http://schemas.openxmlformats.org/officeDocument/2006/relationships/hyperlink" Target="https://login.consultant.ru/link/?req=doc&amp;base=LAW&amp;n=405928&amp;dst=100016" TargetMode = "External"/>
	<Relationship Id="rId90" Type="http://schemas.openxmlformats.org/officeDocument/2006/relationships/hyperlink" Target="https://login.consultant.ru/link/?req=doc&amp;base=LAW&amp;n=405927&amp;dst=100015" TargetMode = "External"/>
	<Relationship Id="rId91" Type="http://schemas.openxmlformats.org/officeDocument/2006/relationships/hyperlink" Target="https://login.consultant.ru/link/?req=doc&amp;base=LAW&amp;n=405908&amp;dst=100021" TargetMode = "External"/>
	<Relationship Id="rId92" Type="http://schemas.openxmlformats.org/officeDocument/2006/relationships/hyperlink" Target="https://login.consultant.ru/link/?req=doc&amp;base=LAW&amp;n=405897&amp;dst=100038" TargetMode = "External"/>
	<Relationship Id="rId93" Type="http://schemas.openxmlformats.org/officeDocument/2006/relationships/hyperlink" Target="https://login.consultant.ru/link/?req=doc&amp;base=LAW&amp;n=405922&amp;dst=100054" TargetMode = "External"/>
	<Relationship Id="rId94" Type="http://schemas.openxmlformats.org/officeDocument/2006/relationships/hyperlink" Target="https://login.consultant.ru/link/?req=doc&amp;base=LAW&amp;n=405925&amp;dst=100024" TargetMode = "External"/>
	<Relationship Id="rId95" Type="http://schemas.openxmlformats.org/officeDocument/2006/relationships/hyperlink" Target="https://login.consultant.ru/link/?req=doc&amp;base=LAW&amp;n=405926&amp;dst=100093" TargetMode = "External"/>
	<Relationship Id="rId96" Type="http://schemas.openxmlformats.org/officeDocument/2006/relationships/hyperlink" Target="https://login.consultant.ru/link/?req=doc&amp;base=LAW&amp;n=405915&amp;dst=100376" TargetMode = "External"/>
	<Relationship Id="rId97" Type="http://schemas.openxmlformats.org/officeDocument/2006/relationships/hyperlink" Target="https://login.consultant.ru/link/?req=doc&amp;base=LAW&amp;n=405908&amp;dst=100022" TargetMode = "External"/>
	<Relationship Id="rId98" Type="http://schemas.openxmlformats.org/officeDocument/2006/relationships/hyperlink" Target="https://login.consultant.ru/link/?req=doc&amp;base=LAW&amp;n=405344&amp;dst=100290" TargetMode = "External"/>
	<Relationship Id="rId99" Type="http://schemas.openxmlformats.org/officeDocument/2006/relationships/hyperlink" Target="https://login.consultant.ru/link/?req=doc&amp;base=LAW&amp;n=454382&amp;dst=1246" TargetMode = "External"/>
	<Relationship Id="rId100" Type="http://schemas.openxmlformats.org/officeDocument/2006/relationships/hyperlink" Target="https://login.consultant.ru/link/?req=doc&amp;base=LAW&amp;n=454382&amp;dst=463" TargetMode = "External"/>
	<Relationship Id="rId101" Type="http://schemas.openxmlformats.org/officeDocument/2006/relationships/hyperlink" Target="https://login.consultant.ru/link/?req=doc&amp;base=LAW&amp;n=454382&amp;dst=101159" TargetMode = "External"/>
	<Relationship Id="rId102" Type="http://schemas.openxmlformats.org/officeDocument/2006/relationships/hyperlink" Target="https://login.consultant.ru/link/?req=doc&amp;base=LAW&amp;n=454382&amp;dst=582" TargetMode = "External"/>
	<Relationship Id="rId103" Type="http://schemas.openxmlformats.org/officeDocument/2006/relationships/hyperlink" Target="https://login.consultant.ru/link/?req=doc&amp;base=LAW&amp;n=405897&amp;dst=100039" TargetMode = "External"/>
	<Relationship Id="rId104" Type="http://schemas.openxmlformats.org/officeDocument/2006/relationships/hyperlink" Target="https://login.consultant.ru/link/?req=doc&amp;base=LAW&amp;n=405908&amp;dst=100023" TargetMode = "External"/>
	<Relationship Id="rId105" Type="http://schemas.openxmlformats.org/officeDocument/2006/relationships/hyperlink" Target="https://login.consultant.ru/link/?req=doc&amp;base=LAW&amp;n=372677&amp;dst=100424" TargetMode = "External"/>
	<Relationship Id="rId106" Type="http://schemas.openxmlformats.org/officeDocument/2006/relationships/hyperlink" Target="https://login.consultant.ru/link/?req=doc&amp;base=LAW&amp;n=405344&amp;dst=100291" TargetMode = "External"/>
	<Relationship Id="rId107" Type="http://schemas.openxmlformats.org/officeDocument/2006/relationships/hyperlink" Target="https://login.consultant.ru/link/?req=doc&amp;base=LAW&amp;n=405922&amp;dst=100057" TargetMode = "External"/>
	<Relationship Id="rId108" Type="http://schemas.openxmlformats.org/officeDocument/2006/relationships/hyperlink" Target="https://login.consultant.ru/link/?req=doc&amp;base=LAW&amp;n=405770&amp;dst=100035" TargetMode = "External"/>
	<Relationship Id="rId109" Type="http://schemas.openxmlformats.org/officeDocument/2006/relationships/hyperlink" Target="https://login.consultant.ru/link/?req=doc&amp;base=LAW&amp;n=405922&amp;dst=100058" TargetMode = "External"/>
	<Relationship Id="rId110" Type="http://schemas.openxmlformats.org/officeDocument/2006/relationships/hyperlink" Target="https://login.consultant.ru/link/?req=doc&amp;base=LAW&amp;n=405915&amp;dst=100377" TargetMode = "External"/>
	<Relationship Id="rId111" Type="http://schemas.openxmlformats.org/officeDocument/2006/relationships/hyperlink" Target="https://login.consultant.ru/link/?req=doc&amp;base=LAW&amp;n=93375&amp;dst=100002" TargetMode = "External"/>
	<Relationship Id="rId112" Type="http://schemas.openxmlformats.org/officeDocument/2006/relationships/hyperlink" Target="https://login.consultant.ru/link/?req=doc&amp;base=LAW&amp;n=405920&amp;dst=100033" TargetMode = "External"/>
	<Relationship Id="rId113" Type="http://schemas.openxmlformats.org/officeDocument/2006/relationships/hyperlink" Target="https://login.consultant.ru/link/?req=doc&amp;base=LAW&amp;n=405344&amp;dst=100292" TargetMode = "External"/>
	<Relationship Id="rId114" Type="http://schemas.openxmlformats.org/officeDocument/2006/relationships/hyperlink" Target="https://login.consultant.ru/link/?req=doc&amp;base=LAW&amp;n=405897&amp;dst=100041" TargetMode = "External"/>
	<Relationship Id="rId115" Type="http://schemas.openxmlformats.org/officeDocument/2006/relationships/hyperlink" Target="https://login.consultant.ru/link/?req=doc&amp;base=LAW&amp;n=405897&amp;dst=100043" TargetMode = "External"/>
	<Relationship Id="rId116" Type="http://schemas.openxmlformats.org/officeDocument/2006/relationships/hyperlink" Target="https://login.consultant.ru/link/?req=doc&amp;base=LAW&amp;n=405926&amp;dst=100094" TargetMode = "External"/>
	<Relationship Id="rId117" Type="http://schemas.openxmlformats.org/officeDocument/2006/relationships/hyperlink" Target="https://login.consultant.ru/link/?req=doc&amp;base=LAW&amp;n=405897&amp;dst=100045" TargetMode = "External"/>
	<Relationship Id="rId118" Type="http://schemas.openxmlformats.org/officeDocument/2006/relationships/hyperlink" Target="https://login.consultant.ru/link/?req=doc&amp;base=LAW&amp;n=426305&amp;dst=100008" TargetMode = "External"/>
	<Relationship Id="rId119" Type="http://schemas.openxmlformats.org/officeDocument/2006/relationships/hyperlink" Target="https://login.consultant.ru/link/?req=doc&amp;base=LAW&amp;n=286992&amp;dst=100017" TargetMode = "External"/>
	<Relationship Id="rId120" Type="http://schemas.openxmlformats.org/officeDocument/2006/relationships/hyperlink" Target="https://login.consultant.ru/link/?req=doc&amp;base=LAW&amp;n=405922&amp;dst=100067" TargetMode = "External"/>
	<Relationship Id="rId121" Type="http://schemas.openxmlformats.org/officeDocument/2006/relationships/hyperlink" Target="https://login.consultant.ru/link/?req=doc&amp;base=LAW&amp;n=405925&amp;dst=100027" TargetMode = "External"/>
	<Relationship Id="rId122" Type="http://schemas.openxmlformats.org/officeDocument/2006/relationships/hyperlink" Target="https://login.consultant.ru/link/?req=doc&amp;base=LAW&amp;n=405928&amp;dst=100018" TargetMode = "External"/>
	<Relationship Id="rId123" Type="http://schemas.openxmlformats.org/officeDocument/2006/relationships/hyperlink" Target="https://login.consultant.ru/link/?req=doc&amp;base=LAW&amp;n=405927&amp;dst=100017" TargetMode = "External"/>
	<Relationship Id="rId124" Type="http://schemas.openxmlformats.org/officeDocument/2006/relationships/hyperlink" Target="https://login.consultant.ru/link/?req=doc&amp;base=LAW&amp;n=405927&amp;dst=100018" TargetMode = "External"/>
	<Relationship Id="rId125" Type="http://schemas.openxmlformats.org/officeDocument/2006/relationships/hyperlink" Target="https://login.consultant.ru/link/?req=doc&amp;base=LAW&amp;n=286900&amp;dst=100060" TargetMode = "External"/>
	<Relationship Id="rId126" Type="http://schemas.openxmlformats.org/officeDocument/2006/relationships/hyperlink" Target="https://login.consultant.ru/link/?req=doc&amp;base=LAW&amp;n=405897&amp;dst=100048" TargetMode = "External"/>
	<Relationship Id="rId127" Type="http://schemas.openxmlformats.org/officeDocument/2006/relationships/hyperlink" Target="https://login.consultant.ru/link/?req=doc&amp;base=LAW&amp;n=405897&amp;dst=100050" TargetMode = "External"/>
	<Relationship Id="rId128" Type="http://schemas.openxmlformats.org/officeDocument/2006/relationships/hyperlink" Target="https://login.consultant.ru/link/?req=doc&amp;base=LAW&amp;n=405908&amp;dst=100025" TargetMode = "External"/>
	<Relationship Id="rId129" Type="http://schemas.openxmlformats.org/officeDocument/2006/relationships/hyperlink" Target="https://login.consultant.ru/link/?req=doc&amp;base=LAW&amp;n=444240&amp;dst=29" TargetMode = "External"/>
	<Relationship Id="rId130" Type="http://schemas.openxmlformats.org/officeDocument/2006/relationships/hyperlink" Target="https://login.consultant.ru/link/?req=doc&amp;base=LAW&amp;n=405908&amp;dst=100027" TargetMode = "External"/>
	<Relationship Id="rId131" Type="http://schemas.openxmlformats.org/officeDocument/2006/relationships/hyperlink" Target="https://login.consultant.ru/link/?req=doc&amp;base=LAW&amp;n=405925&amp;dst=100037" TargetMode = "External"/>
	<Relationship Id="rId132" Type="http://schemas.openxmlformats.org/officeDocument/2006/relationships/hyperlink" Target="https://login.consultant.ru/link/?req=doc&amp;base=LAW&amp;n=449927&amp;dst=100008" TargetMode = "External"/>
	<Relationship Id="rId133" Type="http://schemas.openxmlformats.org/officeDocument/2006/relationships/hyperlink" Target="https://login.consultant.ru/link/?req=doc&amp;base=LAW&amp;n=405897&amp;dst=100054" TargetMode = "External"/>
	<Relationship Id="rId134" Type="http://schemas.openxmlformats.org/officeDocument/2006/relationships/hyperlink" Target="https://login.consultant.ru/link/?req=doc&amp;base=LAW&amp;n=405917&amp;dst=100074" TargetMode = "External"/>
	<Relationship Id="rId135" Type="http://schemas.openxmlformats.org/officeDocument/2006/relationships/hyperlink" Target="https://login.consultant.ru/link/?req=doc&amp;base=LAW&amp;n=460029&amp;dst=72" TargetMode = "External"/>
	<Relationship Id="rId136" Type="http://schemas.openxmlformats.org/officeDocument/2006/relationships/hyperlink" Target="https://login.consultant.ru/link/?req=doc&amp;base=LAW&amp;n=162402&amp;dst=100157" TargetMode = "External"/>
	<Relationship Id="rId137" Type="http://schemas.openxmlformats.org/officeDocument/2006/relationships/hyperlink" Target="https://login.consultant.ru/link/?req=doc&amp;base=LAW&amp;n=405917&amp;dst=100019" TargetMode = "External"/>
	<Relationship Id="rId138" Type="http://schemas.openxmlformats.org/officeDocument/2006/relationships/hyperlink" Target="https://login.consultant.ru/link/?req=doc&amp;base=LAW&amp;n=405925&amp;dst=100039" TargetMode = "External"/>
	<Relationship Id="rId139" Type="http://schemas.openxmlformats.org/officeDocument/2006/relationships/hyperlink" Target="https://login.consultant.ru/link/?req=doc&amp;base=LAW&amp;n=405908&amp;dst=100029" TargetMode = "External"/>
	<Relationship Id="rId140" Type="http://schemas.openxmlformats.org/officeDocument/2006/relationships/hyperlink" Target="https://login.consultant.ru/link/?req=doc&amp;base=LAW&amp;n=454388&amp;dst=1295" TargetMode = "External"/>
	<Relationship Id="rId141" Type="http://schemas.openxmlformats.org/officeDocument/2006/relationships/hyperlink" Target="https://login.consultant.ru/link/?req=doc&amp;base=LAW&amp;n=460103&amp;dst=100009" TargetMode = "External"/>
	<Relationship Id="rId142" Type="http://schemas.openxmlformats.org/officeDocument/2006/relationships/hyperlink" Target="https://login.consultant.ru/link/?req=doc&amp;base=LAW&amp;n=405344&amp;dst=100294" TargetMode = "External"/>
	<Relationship Id="rId143" Type="http://schemas.openxmlformats.org/officeDocument/2006/relationships/hyperlink" Target="https://login.consultant.ru/link/?req=doc&amp;base=LAW&amp;n=405464&amp;dst=100211" TargetMode = "External"/>
	<Relationship Id="rId144" Type="http://schemas.openxmlformats.org/officeDocument/2006/relationships/hyperlink" Target="https://login.consultant.ru/link/?req=doc&amp;base=LAW&amp;n=460029&amp;dst=547" TargetMode = "External"/>
	<Relationship Id="rId145" Type="http://schemas.openxmlformats.org/officeDocument/2006/relationships/hyperlink" Target="https://login.consultant.ru/link/?req=doc&amp;base=LAW&amp;n=454388&amp;dst=3365" TargetMode = "External"/>
	<Relationship Id="rId146" Type="http://schemas.openxmlformats.org/officeDocument/2006/relationships/hyperlink" Target="https://login.consultant.ru/link/?req=doc&amp;base=LAW&amp;n=448416&amp;dst=100005" TargetMode = "External"/>
	<Relationship Id="rId147" Type="http://schemas.openxmlformats.org/officeDocument/2006/relationships/hyperlink" Target="https://login.consultant.ru/link/?req=doc&amp;base=LAW&amp;n=460029&amp;dst=100247" TargetMode = "External"/>
	<Relationship Id="rId148" Type="http://schemas.openxmlformats.org/officeDocument/2006/relationships/hyperlink" Target="https://login.consultant.ru/link/?req=doc&amp;base=LAW&amp;n=372677&amp;dst=100426" TargetMode = "External"/>
	<Relationship Id="rId149" Type="http://schemas.openxmlformats.org/officeDocument/2006/relationships/hyperlink" Target="https://login.consultant.ru/link/?req=doc&amp;base=LAW&amp;n=434582&amp;dst=100056" TargetMode = "External"/>
	<Relationship Id="rId150" Type="http://schemas.openxmlformats.org/officeDocument/2006/relationships/hyperlink" Target="https://login.consultant.ru/link/?req=doc&amp;base=LAW&amp;n=454388" TargetMode = "External"/>
	<Relationship Id="rId151" Type="http://schemas.openxmlformats.org/officeDocument/2006/relationships/hyperlink" Target="https://login.consultant.ru/link/?req=doc&amp;base=LAW&amp;n=372677&amp;dst=100428" TargetMode = "External"/>
	<Relationship Id="rId152" Type="http://schemas.openxmlformats.org/officeDocument/2006/relationships/hyperlink" Target="https://login.consultant.ru/link/?req=doc&amp;base=LAW&amp;n=434582&amp;dst=100057" TargetMode = "External"/>
	<Relationship Id="rId153" Type="http://schemas.openxmlformats.org/officeDocument/2006/relationships/hyperlink" Target="https://login.consultant.ru/link/?req=doc&amp;base=LAW&amp;n=465416&amp;dst=100128" TargetMode = "External"/>
	<Relationship Id="rId154" Type="http://schemas.openxmlformats.org/officeDocument/2006/relationships/hyperlink" Target="https://login.consultant.ru/link/?req=doc&amp;base=LAW&amp;n=405344&amp;dst=100295" TargetMode = "External"/>
	<Relationship Id="rId155" Type="http://schemas.openxmlformats.org/officeDocument/2006/relationships/hyperlink" Target="https://login.consultant.ru/link/?req=doc&amp;base=LAW&amp;n=405897&amp;dst=100056" TargetMode = "External"/>
	<Relationship Id="rId156" Type="http://schemas.openxmlformats.org/officeDocument/2006/relationships/hyperlink" Target="https://login.consultant.ru/link/?req=doc&amp;base=LAW&amp;n=405897&amp;dst=100062" TargetMode = "External"/>
	<Relationship Id="rId157" Type="http://schemas.openxmlformats.org/officeDocument/2006/relationships/hyperlink" Target="https://login.consultant.ru/link/?req=doc&amp;base=LAW&amp;n=405925&amp;dst=100042" TargetMode = "External"/>
	<Relationship Id="rId158" Type="http://schemas.openxmlformats.org/officeDocument/2006/relationships/hyperlink" Target="https://login.consultant.ru/link/?req=doc&amp;base=LAW&amp;n=405920&amp;dst=100058" TargetMode = "External"/>
	<Relationship Id="rId159" Type="http://schemas.openxmlformats.org/officeDocument/2006/relationships/hyperlink" Target="https://login.consultant.ru/link/?req=doc&amp;base=LAW&amp;n=405897&amp;dst=100062" TargetMode = "External"/>
	<Relationship Id="rId160" Type="http://schemas.openxmlformats.org/officeDocument/2006/relationships/hyperlink" Target="https://login.consultant.ru/link/?req=doc&amp;base=LAW&amp;n=405927&amp;dst=100020" TargetMode = "External"/>
	<Relationship Id="rId161" Type="http://schemas.openxmlformats.org/officeDocument/2006/relationships/hyperlink" Target="https://login.consultant.ru/link/?req=doc&amp;base=LAW&amp;n=405908&amp;dst=100030" TargetMode = "External"/>
	<Relationship Id="rId162" Type="http://schemas.openxmlformats.org/officeDocument/2006/relationships/hyperlink" Target="https://login.consultant.ru/link/?req=doc&amp;base=LAW&amp;n=286992&amp;dst=100021" TargetMode = "External"/>
	<Relationship Id="rId163" Type="http://schemas.openxmlformats.org/officeDocument/2006/relationships/hyperlink" Target="https://login.consultant.ru/link/?req=doc&amp;base=LAW&amp;n=405915&amp;dst=100380" TargetMode = "External"/>
	<Relationship Id="rId164" Type="http://schemas.openxmlformats.org/officeDocument/2006/relationships/hyperlink" Target="https://login.consultant.ru/link/?req=doc&amp;base=LAW&amp;n=12453" TargetMode = "External"/>
	<Relationship Id="rId165" Type="http://schemas.openxmlformats.org/officeDocument/2006/relationships/hyperlink" Target="https://login.consultant.ru/link/?req=doc&amp;base=LAW&amp;n=286900&amp;dst=100065" TargetMode = "External"/>
	<Relationship Id="rId166" Type="http://schemas.openxmlformats.org/officeDocument/2006/relationships/hyperlink" Target="https://login.consultant.ru/link/?req=doc&amp;base=LAW&amp;n=405915&amp;dst=100381" TargetMode = "External"/>
	<Relationship Id="rId167" Type="http://schemas.openxmlformats.org/officeDocument/2006/relationships/hyperlink" Target="https://login.consultant.ru/link/?req=doc&amp;base=LAW&amp;n=460029&amp;dst=100547" TargetMode = "External"/>
	<Relationship Id="rId168" Type="http://schemas.openxmlformats.org/officeDocument/2006/relationships/hyperlink" Target="https://login.consultant.ru/link/?req=doc&amp;base=LAW&amp;n=460029&amp;dst=100247" TargetMode = "External"/>
	<Relationship Id="rId169" Type="http://schemas.openxmlformats.org/officeDocument/2006/relationships/hyperlink" Target="https://login.consultant.ru/link/?req=doc&amp;base=LAW&amp;n=286992&amp;dst=100023" TargetMode = "External"/>
	<Relationship Id="rId170" Type="http://schemas.openxmlformats.org/officeDocument/2006/relationships/hyperlink" Target="https://login.consultant.ru/link/?req=doc&amp;base=LAW&amp;n=405897&amp;dst=100064" TargetMode = "External"/>
	<Relationship Id="rId171" Type="http://schemas.openxmlformats.org/officeDocument/2006/relationships/hyperlink" Target="https://login.consultant.ru/link/?req=doc&amp;base=LAW&amp;n=405922&amp;dst=100076" TargetMode = "External"/>
	<Relationship Id="rId172" Type="http://schemas.openxmlformats.org/officeDocument/2006/relationships/hyperlink" Target="https://login.consultant.ru/link/?req=doc&amp;base=LAW&amp;n=405897&amp;dst=100066" TargetMode = "External"/>
	<Relationship Id="rId173" Type="http://schemas.openxmlformats.org/officeDocument/2006/relationships/hyperlink" Target="https://login.consultant.ru/link/?req=doc&amp;base=LAW&amp;n=405915&amp;dst=100384" TargetMode = "External"/>
	<Relationship Id="rId174" Type="http://schemas.openxmlformats.org/officeDocument/2006/relationships/hyperlink" Target="https://login.consultant.ru/link/?req=doc&amp;base=LAW&amp;n=405922&amp;dst=100109" TargetMode = "External"/>
	<Relationship Id="rId175" Type="http://schemas.openxmlformats.org/officeDocument/2006/relationships/hyperlink" Target="https://login.consultant.ru/link/?req=doc&amp;base=LAW&amp;n=405344&amp;dst=100298" TargetMode = "External"/>
	<Relationship Id="rId176" Type="http://schemas.openxmlformats.org/officeDocument/2006/relationships/hyperlink" Target="https://login.consultant.ru/link/?req=doc&amp;base=LAW&amp;n=405344&amp;dst=100299" TargetMode = "External"/>
	<Relationship Id="rId177" Type="http://schemas.openxmlformats.org/officeDocument/2006/relationships/hyperlink" Target="https://login.consultant.ru/link/?req=doc&amp;base=LAW&amp;n=405925&amp;dst=100048" TargetMode = "External"/>
	<Relationship Id="rId178" Type="http://schemas.openxmlformats.org/officeDocument/2006/relationships/hyperlink" Target="https://login.consultant.ru/link/?req=doc&amp;base=LAW&amp;n=286900&amp;dst=100068" TargetMode = "External"/>
	<Relationship Id="rId179" Type="http://schemas.openxmlformats.org/officeDocument/2006/relationships/hyperlink" Target="https://login.consultant.ru/link/?req=doc&amp;base=LAW&amp;n=405928&amp;dst=100022" TargetMode = "External"/>
	<Relationship Id="rId180" Type="http://schemas.openxmlformats.org/officeDocument/2006/relationships/hyperlink" Target="https://login.consultant.ru/link/?req=doc&amp;base=LAW&amp;n=405925&amp;dst=100049" TargetMode = "External"/>
	<Relationship Id="rId181" Type="http://schemas.openxmlformats.org/officeDocument/2006/relationships/hyperlink" Target="https://login.consultant.ru/link/?req=doc&amp;base=LAW&amp;n=405925&amp;dst=100051" TargetMode = "External"/>
	<Relationship Id="rId182" Type="http://schemas.openxmlformats.org/officeDocument/2006/relationships/hyperlink" Target="https://login.consultant.ru/link/?req=doc&amp;base=LAW&amp;n=286900&amp;dst=100069" TargetMode = "External"/>
	<Relationship Id="rId183" Type="http://schemas.openxmlformats.org/officeDocument/2006/relationships/hyperlink" Target="https://login.consultant.ru/link/?req=doc&amp;base=LAW&amp;n=405925&amp;dst=100052" TargetMode = "External"/>
	<Relationship Id="rId184" Type="http://schemas.openxmlformats.org/officeDocument/2006/relationships/hyperlink" Target="https://login.consultant.ru/link/?req=doc&amp;base=LAW&amp;n=405928&amp;dst=100023" TargetMode = "External"/>
	<Relationship Id="rId185" Type="http://schemas.openxmlformats.org/officeDocument/2006/relationships/hyperlink" Target="https://login.consultant.ru/link/?req=doc&amp;base=LAW&amp;n=405928&amp;dst=100024" TargetMode = "External"/>
	<Relationship Id="rId186" Type="http://schemas.openxmlformats.org/officeDocument/2006/relationships/hyperlink" Target="https://login.consultant.ru/link/?req=doc&amp;base=LAW&amp;n=405915&amp;dst=100387" TargetMode = "External"/>
	<Relationship Id="rId187" Type="http://schemas.openxmlformats.org/officeDocument/2006/relationships/hyperlink" Target="https://login.consultant.ru/link/?req=doc&amp;base=LAW&amp;n=405926&amp;dst=100104" TargetMode = "External"/>
	<Relationship Id="rId188" Type="http://schemas.openxmlformats.org/officeDocument/2006/relationships/hyperlink" Target="https://login.consultant.ru/link/?req=doc&amp;base=LAW&amp;n=405908&amp;dst=100032" TargetMode = "External"/>
	<Relationship Id="rId189" Type="http://schemas.openxmlformats.org/officeDocument/2006/relationships/hyperlink" Target="https://login.consultant.ru/link/?req=doc&amp;base=LAW&amp;n=405926&amp;dst=100105" TargetMode = "External"/>
	<Relationship Id="rId190" Type="http://schemas.openxmlformats.org/officeDocument/2006/relationships/hyperlink" Target="https://login.consultant.ru/link/?req=doc&amp;base=LAW&amp;n=286900&amp;dst=100072" TargetMode = "External"/>
	<Relationship Id="rId191" Type="http://schemas.openxmlformats.org/officeDocument/2006/relationships/hyperlink" Target="https://login.consultant.ru/link/?req=doc&amp;base=LAW&amp;n=405908&amp;dst=100033" TargetMode = "External"/>
	<Relationship Id="rId192" Type="http://schemas.openxmlformats.org/officeDocument/2006/relationships/hyperlink" Target="https://login.consultant.ru/link/?req=doc&amp;base=LAW&amp;n=405344&amp;dst=100300" TargetMode = "External"/>
	<Relationship Id="rId193" Type="http://schemas.openxmlformats.org/officeDocument/2006/relationships/hyperlink" Target="https://login.consultant.ru/link/?req=doc&amp;base=LAW&amp;n=286900&amp;dst=100073" TargetMode = "External"/>
	<Relationship Id="rId194" Type="http://schemas.openxmlformats.org/officeDocument/2006/relationships/hyperlink" Target="https://login.consultant.ru/link/?req=doc&amp;base=LAW&amp;n=405915&amp;dst=100389" TargetMode = "External"/>
	<Relationship Id="rId195" Type="http://schemas.openxmlformats.org/officeDocument/2006/relationships/hyperlink" Target="https://login.consultant.ru/link/?req=doc&amp;base=LAW&amp;n=286992&amp;dst=100026" TargetMode = "External"/>
	<Relationship Id="rId196" Type="http://schemas.openxmlformats.org/officeDocument/2006/relationships/hyperlink" Target="https://login.consultant.ru/link/?req=doc&amp;base=LAW&amp;n=286900&amp;dst=100075" TargetMode = "External"/>
	<Relationship Id="rId197" Type="http://schemas.openxmlformats.org/officeDocument/2006/relationships/hyperlink" Target="https://login.consultant.ru/link/?req=doc&amp;base=LAW&amp;n=405915&amp;dst=100390" TargetMode = "External"/>
	<Relationship Id="rId198" Type="http://schemas.openxmlformats.org/officeDocument/2006/relationships/hyperlink" Target="https://login.consultant.ru/link/?req=doc&amp;base=LAW&amp;n=286900&amp;dst=100077" TargetMode = "External"/>
	<Relationship Id="rId199" Type="http://schemas.openxmlformats.org/officeDocument/2006/relationships/hyperlink" Target="https://login.consultant.ru/link/?req=doc&amp;base=LAW&amp;n=405908&amp;dst=100034" TargetMode = "External"/>
	<Relationship Id="rId200" Type="http://schemas.openxmlformats.org/officeDocument/2006/relationships/hyperlink" Target="https://login.consultant.ru/link/?req=doc&amp;base=LAW&amp;n=405915&amp;dst=100391" TargetMode = "External"/>
	<Relationship Id="rId201" Type="http://schemas.openxmlformats.org/officeDocument/2006/relationships/hyperlink" Target="https://login.consultant.ru/link/?req=doc&amp;base=LAW&amp;n=286992&amp;dst=100027" TargetMode = "External"/>
	<Relationship Id="rId202" Type="http://schemas.openxmlformats.org/officeDocument/2006/relationships/hyperlink" Target="https://login.consultant.ru/link/?req=doc&amp;base=LAW&amp;n=405922&amp;dst=100122" TargetMode = "External"/>
	<Relationship Id="rId203" Type="http://schemas.openxmlformats.org/officeDocument/2006/relationships/hyperlink" Target="https://login.consultant.ru/link/?req=doc&amp;base=LAW&amp;n=405925&amp;dst=100058" TargetMode = "External"/>
	<Relationship Id="rId204" Type="http://schemas.openxmlformats.org/officeDocument/2006/relationships/hyperlink" Target="https://login.consultant.ru/link/?req=doc&amp;base=LAW&amp;n=286992&amp;dst=100030" TargetMode = "External"/>
	<Relationship Id="rId205" Type="http://schemas.openxmlformats.org/officeDocument/2006/relationships/hyperlink" Target="https://login.consultant.ru/link/?req=doc&amp;base=LAW&amp;n=405925&amp;dst=100059" TargetMode = "External"/>
	<Relationship Id="rId206" Type="http://schemas.openxmlformats.org/officeDocument/2006/relationships/hyperlink" Target="https://login.consultant.ru/link/?req=doc&amp;base=LAW&amp;n=405926&amp;dst=100107" TargetMode = "External"/>
	<Relationship Id="rId207" Type="http://schemas.openxmlformats.org/officeDocument/2006/relationships/hyperlink" Target="https://login.consultant.ru/link/?req=doc&amp;base=LAW&amp;n=286900&amp;dst=100079" TargetMode = "External"/>
	<Relationship Id="rId208" Type="http://schemas.openxmlformats.org/officeDocument/2006/relationships/hyperlink" Target="https://login.consultant.ru/link/?req=doc&amp;base=LAW&amp;n=405915&amp;dst=100394" TargetMode = "External"/>
	<Relationship Id="rId209" Type="http://schemas.openxmlformats.org/officeDocument/2006/relationships/hyperlink" Target="https://login.consultant.ru/link/?req=doc&amp;base=LAW&amp;n=405925&amp;dst=100061" TargetMode = "External"/>
	<Relationship Id="rId210" Type="http://schemas.openxmlformats.org/officeDocument/2006/relationships/hyperlink" Target="https://login.consultant.ru/link/?req=doc&amp;base=LAW&amp;n=405915&amp;dst=100395" TargetMode = "External"/>
	<Relationship Id="rId211" Type="http://schemas.openxmlformats.org/officeDocument/2006/relationships/hyperlink" Target="https://login.consultant.ru/link/?req=doc&amp;base=LAW&amp;n=405922&amp;dst=100124" TargetMode = "External"/>
	<Relationship Id="rId212" Type="http://schemas.openxmlformats.org/officeDocument/2006/relationships/hyperlink" Target="https://login.consultant.ru/link/?req=doc&amp;base=LAW&amp;n=405925&amp;dst=100063" TargetMode = "External"/>
	<Relationship Id="rId213" Type="http://schemas.openxmlformats.org/officeDocument/2006/relationships/hyperlink" Target="https://login.consultant.ru/link/?req=doc&amp;base=LAW&amp;n=405926&amp;dst=100108" TargetMode = "External"/>
	<Relationship Id="rId214" Type="http://schemas.openxmlformats.org/officeDocument/2006/relationships/hyperlink" Target="https://login.consultant.ru/link/?req=doc&amp;base=LAW&amp;n=286992&amp;dst=100031" TargetMode = "External"/>
	<Relationship Id="rId215" Type="http://schemas.openxmlformats.org/officeDocument/2006/relationships/hyperlink" Target="https://login.consultant.ru/link/?req=doc&amp;base=LAW&amp;n=405908&amp;dst=100035" TargetMode = "External"/>
	<Relationship Id="rId216" Type="http://schemas.openxmlformats.org/officeDocument/2006/relationships/hyperlink" Target="https://login.consultant.ru/link/?req=doc&amp;base=LAW&amp;n=405922&amp;dst=100126" TargetMode = "External"/>
	<Relationship Id="rId217" Type="http://schemas.openxmlformats.org/officeDocument/2006/relationships/hyperlink" Target="https://login.consultant.ru/link/?req=doc&amp;base=LAW&amp;n=405925&amp;dst=100064" TargetMode = "External"/>
	<Relationship Id="rId218" Type="http://schemas.openxmlformats.org/officeDocument/2006/relationships/hyperlink" Target="https://login.consultant.ru/link/?req=doc&amp;base=LAW&amp;n=405915&amp;dst=100396" TargetMode = "External"/>
	<Relationship Id="rId219" Type="http://schemas.openxmlformats.org/officeDocument/2006/relationships/hyperlink" Target="https://login.consultant.ru/link/?req=doc&amp;base=LAW&amp;n=286900&amp;dst=100081" TargetMode = "External"/>
	<Relationship Id="rId220" Type="http://schemas.openxmlformats.org/officeDocument/2006/relationships/hyperlink" Target="https://login.consultant.ru/link/?req=doc&amp;base=LAW&amp;n=405915&amp;dst=100399" TargetMode = "External"/>
	<Relationship Id="rId221" Type="http://schemas.openxmlformats.org/officeDocument/2006/relationships/hyperlink" Target="https://login.consultant.ru/link/?req=doc&amp;base=LAW&amp;n=405926&amp;dst=100109" TargetMode = "External"/>
	<Relationship Id="rId222" Type="http://schemas.openxmlformats.org/officeDocument/2006/relationships/hyperlink" Target="https://login.consultant.ru/link/?req=doc&amp;base=LAW&amp;n=405908&amp;dst=100038" TargetMode = "External"/>
	<Relationship Id="rId223" Type="http://schemas.openxmlformats.org/officeDocument/2006/relationships/hyperlink" Target="https://login.consultant.ru/link/?req=doc&amp;base=LAW&amp;n=405922&amp;dst=100128" TargetMode = "External"/>
	<Relationship Id="rId224" Type="http://schemas.openxmlformats.org/officeDocument/2006/relationships/hyperlink" Target="https://login.consultant.ru/link/?req=doc&amp;base=LAW&amp;n=405908&amp;dst=100039" TargetMode = "External"/>
	<Relationship Id="rId225" Type="http://schemas.openxmlformats.org/officeDocument/2006/relationships/hyperlink" Target="https://login.consultant.ru/link/?req=doc&amp;base=LAW&amp;n=405915&amp;dst=100400" TargetMode = "External"/>
	<Relationship Id="rId226" Type="http://schemas.openxmlformats.org/officeDocument/2006/relationships/hyperlink" Target="https://login.consultant.ru/link/?req=doc&amp;base=LAW&amp;n=405908&amp;dst=100040" TargetMode = "External"/>
	<Relationship Id="rId227" Type="http://schemas.openxmlformats.org/officeDocument/2006/relationships/hyperlink" Target="https://login.consultant.ru/link/?req=doc&amp;base=LAW&amp;n=286900&amp;dst=100082" TargetMode = "External"/>
	<Relationship Id="rId228" Type="http://schemas.openxmlformats.org/officeDocument/2006/relationships/hyperlink" Target="https://login.consultant.ru/link/?req=doc&amp;base=LAW&amp;n=405915&amp;dst=100402" TargetMode = "External"/>
	<Relationship Id="rId229" Type="http://schemas.openxmlformats.org/officeDocument/2006/relationships/hyperlink" Target="https://login.consultant.ru/link/?req=doc&amp;base=LAW&amp;n=286900&amp;dst=100084" TargetMode = "External"/>
	<Relationship Id="rId230" Type="http://schemas.openxmlformats.org/officeDocument/2006/relationships/hyperlink" Target="https://login.consultant.ru/link/?req=doc&amp;base=LAW&amp;n=405915&amp;dst=100403" TargetMode = "External"/>
	<Relationship Id="rId231" Type="http://schemas.openxmlformats.org/officeDocument/2006/relationships/hyperlink" Target="https://login.consultant.ru/link/?req=doc&amp;base=LAW&amp;n=405908&amp;dst=100041" TargetMode = "External"/>
	<Relationship Id="rId232" Type="http://schemas.openxmlformats.org/officeDocument/2006/relationships/hyperlink" Target="https://login.consultant.ru/link/?req=doc&amp;base=LAW&amp;n=405908&amp;dst=100042" TargetMode = "External"/>
	<Relationship Id="rId233" Type="http://schemas.openxmlformats.org/officeDocument/2006/relationships/hyperlink" Target="https://login.consultant.ru/link/?req=doc&amp;base=LAW&amp;n=405908&amp;dst=100043" TargetMode = "External"/>
	<Relationship Id="rId234" Type="http://schemas.openxmlformats.org/officeDocument/2006/relationships/hyperlink" Target="https://login.consultant.ru/link/?req=doc&amp;base=LAW&amp;n=405344&amp;dst=100301" TargetMode = "External"/>
	<Relationship Id="rId235" Type="http://schemas.openxmlformats.org/officeDocument/2006/relationships/hyperlink" Target="https://login.consultant.ru/link/?req=doc&amp;base=LAW&amp;n=405928&amp;dst=100026" TargetMode = "External"/>
	<Relationship Id="rId236" Type="http://schemas.openxmlformats.org/officeDocument/2006/relationships/hyperlink" Target="https://login.consultant.ru/link/?req=doc&amp;base=LAW&amp;n=405922&amp;dst=100132" TargetMode = "External"/>
	<Relationship Id="rId237" Type="http://schemas.openxmlformats.org/officeDocument/2006/relationships/hyperlink" Target="https://login.consultant.ru/link/?req=doc&amp;base=LAW&amp;n=405915&amp;dst=100407" TargetMode = "External"/>
	<Relationship Id="rId238" Type="http://schemas.openxmlformats.org/officeDocument/2006/relationships/hyperlink" Target="https://login.consultant.ru/link/?req=doc&amp;base=LAW&amp;n=405915&amp;dst=100409" TargetMode = "External"/>
	<Relationship Id="rId239" Type="http://schemas.openxmlformats.org/officeDocument/2006/relationships/hyperlink" Target="https://login.consultant.ru/link/?req=doc&amp;base=LAW&amp;n=405915&amp;dst=100410" TargetMode = "External"/>
	<Relationship Id="rId240" Type="http://schemas.openxmlformats.org/officeDocument/2006/relationships/hyperlink" Target="https://login.consultant.ru/link/?req=doc&amp;base=LAW&amp;n=405928&amp;dst=100027" TargetMode = "External"/>
	<Relationship Id="rId241" Type="http://schemas.openxmlformats.org/officeDocument/2006/relationships/hyperlink" Target="https://login.consultant.ru/link/?req=doc&amp;base=LAW&amp;n=405344&amp;dst=100302" TargetMode = "External"/>
	<Relationship Id="rId242" Type="http://schemas.openxmlformats.org/officeDocument/2006/relationships/hyperlink" Target="https://login.consultant.ru/link/?req=doc&amp;base=LAW&amp;n=405908&amp;dst=100046" TargetMode = "External"/>
	<Relationship Id="rId243" Type="http://schemas.openxmlformats.org/officeDocument/2006/relationships/hyperlink" Target="https://login.consultant.ru/link/?req=doc&amp;base=LAW&amp;n=465808&amp;dst=3663" TargetMode = "External"/>
	<Relationship Id="rId244" Type="http://schemas.openxmlformats.org/officeDocument/2006/relationships/hyperlink" Target="https://login.consultant.ru/link/?req=doc&amp;base=LAW&amp;n=405770&amp;dst=100038" TargetMode = "External"/>
	<Relationship Id="rId245" Type="http://schemas.openxmlformats.org/officeDocument/2006/relationships/hyperlink" Target="https://login.consultant.ru/link/?req=doc&amp;base=LAW&amp;n=405922&amp;dst=100146" TargetMode = "External"/>
	<Relationship Id="rId246" Type="http://schemas.openxmlformats.org/officeDocument/2006/relationships/hyperlink" Target="https://login.consultant.ru/link/?req=doc&amp;base=LAW&amp;n=281370" TargetMode = "External"/>
	<Relationship Id="rId247" Type="http://schemas.openxmlformats.org/officeDocument/2006/relationships/hyperlink" Target="https://login.consultant.ru/link/?req=doc&amp;base=LAW&amp;n=405920&amp;dst=100077" TargetMode = "External"/>
	<Relationship Id="rId248" Type="http://schemas.openxmlformats.org/officeDocument/2006/relationships/hyperlink" Target="https://login.consultant.ru/link/?req=doc&amp;base=LAW&amp;n=405925&amp;dst=100068" TargetMode = "External"/>
	<Relationship Id="rId249" Type="http://schemas.openxmlformats.org/officeDocument/2006/relationships/hyperlink" Target="https://login.consultant.ru/link/?req=doc&amp;base=LAW&amp;n=454388&amp;dst=100783" TargetMode = "External"/>
	<Relationship Id="rId250" Type="http://schemas.openxmlformats.org/officeDocument/2006/relationships/hyperlink" Target="https://login.consultant.ru/link/?req=doc&amp;base=LAW&amp;n=454388&amp;dst=100783" TargetMode = "External"/>
	<Relationship Id="rId251" Type="http://schemas.openxmlformats.org/officeDocument/2006/relationships/hyperlink" Target="https://login.consultant.ru/link/?req=doc&amp;base=LAW&amp;n=405915&amp;dst=100412" TargetMode = "External"/>
	<Relationship Id="rId252" Type="http://schemas.openxmlformats.org/officeDocument/2006/relationships/hyperlink" Target="https://login.consultant.ru/link/?req=doc&amp;base=LAW&amp;n=405464&amp;dst=100212" TargetMode = "External"/>
	<Relationship Id="rId253" Type="http://schemas.openxmlformats.org/officeDocument/2006/relationships/hyperlink" Target="https://login.consultant.ru/link/?req=doc&amp;base=LAW&amp;n=405908&amp;dst=100047" TargetMode = "External"/>
	<Relationship Id="rId254" Type="http://schemas.openxmlformats.org/officeDocument/2006/relationships/hyperlink" Target="https://login.consultant.ru/link/?req=doc&amp;base=LAW&amp;n=405922&amp;dst=100147" TargetMode = "External"/>
	<Relationship Id="rId255" Type="http://schemas.openxmlformats.org/officeDocument/2006/relationships/hyperlink" Target="https://login.consultant.ru/link/?req=doc&amp;base=LAW&amp;n=405922&amp;dst=100148" TargetMode = "External"/>
	<Relationship Id="rId256" Type="http://schemas.openxmlformats.org/officeDocument/2006/relationships/hyperlink" Target="https://login.consultant.ru/link/?req=doc&amp;base=LAW&amp;n=405933&amp;dst=100123" TargetMode = "External"/>
	<Relationship Id="rId257" Type="http://schemas.openxmlformats.org/officeDocument/2006/relationships/hyperlink" Target="https://login.consultant.ru/link/?req=doc&amp;base=LAW&amp;n=465984" TargetMode = "External"/>
	<Relationship Id="rId258" Type="http://schemas.openxmlformats.org/officeDocument/2006/relationships/hyperlink" Target="https://login.consultant.ru/link/?req=doc&amp;base=LAW&amp;n=405933&amp;dst=100074" TargetMode = "External"/>
	<Relationship Id="rId259" Type="http://schemas.openxmlformats.org/officeDocument/2006/relationships/hyperlink" Target="https://login.consultant.ru/link/?req=doc&amp;base=LAW&amp;n=405933&amp;dst=100123" TargetMode = "External"/>
	<Relationship Id="rId260" Type="http://schemas.openxmlformats.org/officeDocument/2006/relationships/hyperlink" Target="https://login.consultant.ru/link/?req=doc&amp;base=LAW&amp;n=405933&amp;dst=100076" TargetMode = "External"/>
	<Relationship Id="rId261" Type="http://schemas.openxmlformats.org/officeDocument/2006/relationships/hyperlink" Target="https://login.consultant.ru/link/?req=doc&amp;base=LAW&amp;n=405933&amp;dst=100123" TargetMode = "External"/>
	<Relationship Id="rId262" Type="http://schemas.openxmlformats.org/officeDocument/2006/relationships/hyperlink" Target="https://login.consultant.ru/link/?req=doc&amp;base=LAW&amp;n=405933&amp;dst=100077" TargetMode = "External"/>
	<Relationship Id="rId263" Type="http://schemas.openxmlformats.org/officeDocument/2006/relationships/hyperlink" Target="https://login.consultant.ru/link/?req=doc&amp;base=LAW&amp;n=148365&amp;dst=100012" TargetMode = "External"/>
	<Relationship Id="rId264" Type="http://schemas.openxmlformats.org/officeDocument/2006/relationships/hyperlink" Target="https://login.consultant.ru/link/?req=doc&amp;base=LAW&amp;n=194476&amp;dst=100566" TargetMode = "External"/>
	<Relationship Id="rId265" Type="http://schemas.openxmlformats.org/officeDocument/2006/relationships/hyperlink" Target="https://login.consultant.ru/link/?req=doc&amp;base=LAW&amp;n=460029&amp;dst=100560" TargetMode = "External"/>
	<Relationship Id="rId266" Type="http://schemas.openxmlformats.org/officeDocument/2006/relationships/hyperlink" Target="https://login.consultant.ru/link/?req=doc&amp;base=LAW&amp;n=405922&amp;dst=100150" TargetMode = "External"/>
	<Relationship Id="rId267" Type="http://schemas.openxmlformats.org/officeDocument/2006/relationships/hyperlink" Target="https://login.consultant.ru/link/?req=doc&amp;base=LAW&amp;n=405925&amp;dst=100071" TargetMode = "External"/>
	<Relationship Id="rId268" Type="http://schemas.openxmlformats.org/officeDocument/2006/relationships/hyperlink" Target="https://login.consultant.ru/link/?req=doc&amp;base=LAW&amp;n=405925&amp;dst=100072" TargetMode = "External"/>
	<Relationship Id="rId269" Type="http://schemas.openxmlformats.org/officeDocument/2006/relationships/hyperlink" Target="https://login.consultant.ru/link/?req=doc&amp;base=LAW&amp;n=420989&amp;dst=100506" TargetMode = "External"/>
	<Relationship Id="rId270" Type="http://schemas.openxmlformats.org/officeDocument/2006/relationships/hyperlink" Target="https://login.consultant.ru/link/?req=doc&amp;base=LAW&amp;n=405920&amp;dst=100079" TargetMode = "External"/>
	<Relationship Id="rId271" Type="http://schemas.openxmlformats.org/officeDocument/2006/relationships/hyperlink" Target="https://login.consultant.ru/link/?req=doc&amp;base=LAW&amp;n=405344&amp;dst=100303" TargetMode = "External"/>
	<Relationship Id="rId272" Type="http://schemas.openxmlformats.org/officeDocument/2006/relationships/hyperlink" Target="https://login.consultant.ru/link/?req=doc&amp;base=LAW&amp;n=405926&amp;dst=100110" TargetMode = "External"/>
	<Relationship Id="rId273" Type="http://schemas.openxmlformats.org/officeDocument/2006/relationships/hyperlink" Target="https://login.consultant.ru/link/?req=doc&amp;base=LAW&amp;n=465808&amp;dst=3663" TargetMode = "External"/>
	<Relationship Id="rId274" Type="http://schemas.openxmlformats.org/officeDocument/2006/relationships/hyperlink" Target="https://login.consultant.ru/link/?req=doc&amp;base=LAW&amp;n=460029&amp;dst=101226" TargetMode = "External"/>
	<Relationship Id="rId275" Type="http://schemas.openxmlformats.org/officeDocument/2006/relationships/hyperlink" Target="https://login.consultant.ru/link/?req=doc&amp;base=LAW&amp;n=405915&amp;dst=100415" TargetMode = "External"/>
	<Relationship Id="rId276" Type="http://schemas.openxmlformats.org/officeDocument/2006/relationships/hyperlink" Target="https://login.consultant.ru/link/?req=doc&amp;base=LAW&amp;n=460029&amp;dst=394" TargetMode = "External"/>
	<Relationship Id="rId277" Type="http://schemas.openxmlformats.org/officeDocument/2006/relationships/hyperlink" Target="https://login.consultant.ru/link/?req=doc&amp;base=LAW&amp;n=460029&amp;dst=394" TargetMode = "External"/>
	<Relationship Id="rId278" Type="http://schemas.openxmlformats.org/officeDocument/2006/relationships/hyperlink" Target="https://login.consultant.ru/link/?req=doc&amp;base=LAW&amp;n=460029&amp;dst=410" TargetMode = "External"/>
	<Relationship Id="rId279" Type="http://schemas.openxmlformats.org/officeDocument/2006/relationships/hyperlink" Target="https://login.consultant.ru/link/?req=doc&amp;base=LAW&amp;n=405933&amp;dst=100123" TargetMode = "External"/>
	<Relationship Id="rId280" Type="http://schemas.openxmlformats.org/officeDocument/2006/relationships/hyperlink" Target="https://login.consultant.ru/link/?req=doc&amp;base=LAW&amp;n=465984" TargetMode = "External"/>
	<Relationship Id="rId281" Type="http://schemas.openxmlformats.org/officeDocument/2006/relationships/hyperlink" Target="https://login.consultant.ru/link/?req=doc&amp;base=LAW&amp;n=405933&amp;dst=100078" TargetMode = "External"/>
	<Relationship Id="rId282" Type="http://schemas.openxmlformats.org/officeDocument/2006/relationships/hyperlink" Target="https://login.consultant.ru/link/?req=doc&amp;base=LAW&amp;n=405933&amp;dst=100123" TargetMode = "External"/>
	<Relationship Id="rId283" Type="http://schemas.openxmlformats.org/officeDocument/2006/relationships/hyperlink" Target="https://login.consultant.ru/link/?req=doc&amp;base=LAW&amp;n=405933&amp;dst=100080" TargetMode = "External"/>
	<Relationship Id="rId284" Type="http://schemas.openxmlformats.org/officeDocument/2006/relationships/hyperlink" Target="https://login.consultant.ru/link/?req=doc&amp;base=LAW&amp;n=405933&amp;dst=100123" TargetMode = "External"/>
	<Relationship Id="rId285" Type="http://schemas.openxmlformats.org/officeDocument/2006/relationships/hyperlink" Target="https://login.consultant.ru/link/?req=doc&amp;base=LAW&amp;n=405933&amp;dst=100081" TargetMode = "External"/>
	<Relationship Id="rId286" Type="http://schemas.openxmlformats.org/officeDocument/2006/relationships/hyperlink" Target="https://login.consultant.ru/link/?req=doc&amp;base=LAW&amp;n=405915&amp;dst=100416" TargetMode = "External"/>
	<Relationship Id="rId287" Type="http://schemas.openxmlformats.org/officeDocument/2006/relationships/hyperlink" Target="https://login.consultant.ru/link/?req=doc&amp;base=LAW&amp;n=405922&amp;dst=100153" TargetMode = "External"/>
	<Relationship Id="rId288" Type="http://schemas.openxmlformats.org/officeDocument/2006/relationships/hyperlink" Target="https://login.consultant.ru/link/?req=doc&amp;base=LAW&amp;n=286900&amp;dst=100087" TargetMode = "External"/>
	<Relationship Id="rId289" Type="http://schemas.openxmlformats.org/officeDocument/2006/relationships/hyperlink" Target="https://login.consultant.ru/link/?req=doc&amp;base=LAW&amp;n=405927&amp;dst=100022" TargetMode = "External"/>
	<Relationship Id="rId290" Type="http://schemas.openxmlformats.org/officeDocument/2006/relationships/hyperlink" Target="https://login.consultant.ru/link/?req=doc&amp;base=LAW&amp;n=286900&amp;dst=100100" TargetMode = "External"/>
	<Relationship Id="rId291" Type="http://schemas.openxmlformats.org/officeDocument/2006/relationships/hyperlink" Target="https://login.consultant.ru/link/?req=doc&amp;base=LAW&amp;n=405915&amp;dst=100417" TargetMode = "External"/>
	<Relationship Id="rId292" Type="http://schemas.openxmlformats.org/officeDocument/2006/relationships/hyperlink" Target="https://login.consultant.ru/link/?req=doc&amp;base=LAW&amp;n=405908&amp;dst=100048" TargetMode = "External"/>
	<Relationship Id="rId293" Type="http://schemas.openxmlformats.org/officeDocument/2006/relationships/hyperlink" Target="https://login.consultant.ru/link/?req=doc&amp;base=LAW&amp;n=286992&amp;dst=100033" TargetMode = "External"/>
	<Relationship Id="rId294" Type="http://schemas.openxmlformats.org/officeDocument/2006/relationships/hyperlink" Target="https://login.consultant.ru/link/?req=doc&amp;base=LAW&amp;n=460029&amp;dst=101210" TargetMode = "External"/>
	<Relationship Id="rId295" Type="http://schemas.openxmlformats.org/officeDocument/2006/relationships/hyperlink" Target="https://login.consultant.ru/link/?req=doc&amp;base=LAW&amp;n=405915&amp;dst=100419" TargetMode = "External"/>
	<Relationship Id="rId296" Type="http://schemas.openxmlformats.org/officeDocument/2006/relationships/hyperlink" Target="https://login.consultant.ru/link/?req=doc&amp;base=LAW&amp;n=405915&amp;dst=100421" TargetMode = "External"/>
	<Relationship Id="rId297" Type="http://schemas.openxmlformats.org/officeDocument/2006/relationships/hyperlink" Target="https://login.consultant.ru/link/?req=doc&amp;base=LAW&amp;n=405897&amp;dst=100067" TargetMode = "External"/>
	<Relationship Id="rId298" Type="http://schemas.openxmlformats.org/officeDocument/2006/relationships/hyperlink" Target="https://login.consultant.ru/link/?req=doc&amp;base=LAW&amp;n=405897&amp;dst=100067" TargetMode = "External"/>
	<Relationship Id="rId299" Type="http://schemas.openxmlformats.org/officeDocument/2006/relationships/hyperlink" Target="https://login.consultant.ru/link/?req=doc&amp;base=LAW&amp;n=457836&amp;dst=100009" TargetMode = "External"/>
	<Relationship Id="rId300" Type="http://schemas.openxmlformats.org/officeDocument/2006/relationships/hyperlink" Target="https://login.consultant.ru/link/?req=doc&amp;base=LAW&amp;n=465584&amp;dst=101142" TargetMode = "External"/>
	<Relationship Id="rId301" Type="http://schemas.openxmlformats.org/officeDocument/2006/relationships/hyperlink" Target="https://login.consultant.ru/link/?req=doc&amp;base=LAW&amp;n=405344&amp;dst=100305" TargetMode = "External"/>
	<Relationship Id="rId302" Type="http://schemas.openxmlformats.org/officeDocument/2006/relationships/hyperlink" Target="https://login.consultant.ru/link/?req=doc&amp;base=LAW&amp;n=465584&amp;dst=101160" TargetMode = "External"/>
	<Relationship Id="rId303" Type="http://schemas.openxmlformats.org/officeDocument/2006/relationships/hyperlink" Target="https://login.consultant.ru/link/?req=doc&amp;base=LAW&amp;n=465584&amp;dst=101161" TargetMode = "External"/>
	<Relationship Id="rId304" Type="http://schemas.openxmlformats.org/officeDocument/2006/relationships/hyperlink" Target="https://login.consultant.ru/link/?req=doc&amp;base=LAW&amp;n=405344&amp;dst=100307" TargetMode = "External"/>
	<Relationship Id="rId305" Type="http://schemas.openxmlformats.org/officeDocument/2006/relationships/hyperlink" Target="https://login.consultant.ru/link/?req=doc&amp;base=LAW&amp;n=405897&amp;dst=100067" TargetMode = "External"/>
	<Relationship Id="rId306" Type="http://schemas.openxmlformats.org/officeDocument/2006/relationships/hyperlink" Target="https://login.consultant.ru/link/?req=doc&amp;base=LAW&amp;n=405344&amp;dst=100309" TargetMode = "External"/>
	<Relationship Id="rId307" Type="http://schemas.openxmlformats.org/officeDocument/2006/relationships/hyperlink" Target="https://login.consultant.ru/link/?req=doc&amp;base=LAW&amp;n=405344&amp;dst=100309" TargetMode = "External"/>
	<Relationship Id="rId308" Type="http://schemas.openxmlformats.org/officeDocument/2006/relationships/hyperlink" Target="https://login.consultant.ru/link/?req=doc&amp;base=LAW&amp;n=459596&amp;dst=100021" TargetMode = "External"/>
	<Relationship Id="rId309" Type="http://schemas.openxmlformats.org/officeDocument/2006/relationships/hyperlink" Target="https://login.consultant.ru/link/?req=doc&amp;base=LAW&amp;n=372106" TargetMode = "External"/>
	<Relationship Id="rId310" Type="http://schemas.openxmlformats.org/officeDocument/2006/relationships/hyperlink" Target="https://login.consultant.ru/link/?req=doc&amp;base=LAW&amp;n=405344&amp;dst=100317" TargetMode = "External"/>
	<Relationship Id="rId311" Type="http://schemas.openxmlformats.org/officeDocument/2006/relationships/hyperlink" Target="https://login.consultant.ru/link/?req=doc&amp;base=LAW&amp;n=405922&amp;dst=100157" TargetMode = "External"/>
	<Relationship Id="rId312" Type="http://schemas.openxmlformats.org/officeDocument/2006/relationships/hyperlink" Target="https://login.consultant.ru/link/?req=doc&amp;base=LAW&amp;n=405926&amp;dst=100129" TargetMode = "External"/>
	<Relationship Id="rId313" Type="http://schemas.openxmlformats.org/officeDocument/2006/relationships/hyperlink" Target="https://login.consultant.ru/link/?req=doc&amp;base=LAW&amp;n=405908&amp;dst=100049" TargetMode = "External"/>
	<Relationship Id="rId314" Type="http://schemas.openxmlformats.org/officeDocument/2006/relationships/hyperlink" Target="https://login.consultant.ru/link/?req=doc&amp;base=LAW&amp;n=405922&amp;dst=100159" TargetMode = "External"/>
	<Relationship Id="rId315" Type="http://schemas.openxmlformats.org/officeDocument/2006/relationships/hyperlink" Target="https://login.consultant.ru/link/?req=doc&amp;base=LAW&amp;n=405926&amp;dst=100131" TargetMode = "External"/>
	<Relationship Id="rId316" Type="http://schemas.openxmlformats.org/officeDocument/2006/relationships/hyperlink" Target="https://login.consultant.ru/link/?req=doc&amp;base=LAW&amp;n=405908&amp;dst=100051" TargetMode = "External"/>
	<Relationship Id="rId317" Type="http://schemas.openxmlformats.org/officeDocument/2006/relationships/hyperlink" Target="https://login.consultant.ru/link/?req=doc&amp;base=LAW&amp;n=423938&amp;dst=100010" TargetMode = "External"/>
	<Relationship Id="rId318" Type="http://schemas.openxmlformats.org/officeDocument/2006/relationships/hyperlink" Target="https://login.consultant.ru/link/?req=doc&amp;base=LAW&amp;n=405922&amp;dst=100160" TargetMode = "External"/>
	<Relationship Id="rId319" Type="http://schemas.openxmlformats.org/officeDocument/2006/relationships/hyperlink" Target="https://login.consultant.ru/link/?req=doc&amp;base=LAW&amp;n=405926&amp;dst=100132" TargetMode = "External"/>
	<Relationship Id="rId320" Type="http://schemas.openxmlformats.org/officeDocument/2006/relationships/hyperlink" Target="https://login.consultant.ru/link/?req=doc&amp;base=LAW&amp;n=405908&amp;dst=100052" TargetMode = "External"/>
	<Relationship Id="rId321" Type="http://schemas.openxmlformats.org/officeDocument/2006/relationships/hyperlink" Target="https://login.consultant.ru/link/?req=doc&amp;base=LAW&amp;n=405922&amp;dst=100161" TargetMode = "External"/>
	<Relationship Id="rId322" Type="http://schemas.openxmlformats.org/officeDocument/2006/relationships/hyperlink" Target="https://login.consultant.ru/link/?req=doc&amp;base=LAW&amp;n=405926&amp;dst=100133" TargetMode = "External"/>
	<Relationship Id="rId323" Type="http://schemas.openxmlformats.org/officeDocument/2006/relationships/hyperlink" Target="https://login.consultant.ru/link/?req=doc&amp;base=LAW&amp;n=405908&amp;dst=100053" TargetMode = "External"/>
	<Relationship Id="rId324" Type="http://schemas.openxmlformats.org/officeDocument/2006/relationships/hyperlink" Target="https://login.consultant.ru/link/?req=doc&amp;base=LAW&amp;n=389812&amp;dst=100299" TargetMode = "External"/>
	<Relationship Id="rId325" Type="http://schemas.openxmlformats.org/officeDocument/2006/relationships/hyperlink" Target="https://login.consultant.ru/link/?req=doc&amp;base=LAW&amp;n=405922&amp;dst=100162" TargetMode = "External"/>
	<Relationship Id="rId326" Type="http://schemas.openxmlformats.org/officeDocument/2006/relationships/hyperlink" Target="https://login.consultant.ru/link/?req=doc&amp;base=LAW&amp;n=405926&amp;dst=100135" TargetMode = "External"/>
	<Relationship Id="rId327" Type="http://schemas.openxmlformats.org/officeDocument/2006/relationships/hyperlink" Target="https://login.consultant.ru/link/?req=doc&amp;base=LAW&amp;n=405908&amp;dst=100054" TargetMode = "External"/>
	<Relationship Id="rId328" Type="http://schemas.openxmlformats.org/officeDocument/2006/relationships/hyperlink" Target="https://login.consultant.ru/link/?req=doc&amp;base=LAW&amp;n=407428&amp;dst=103746" TargetMode = "External"/>
	<Relationship Id="rId329" Type="http://schemas.openxmlformats.org/officeDocument/2006/relationships/hyperlink" Target="https://login.consultant.ru/link/?req=doc&amp;base=LAW&amp;n=405926&amp;dst=100136" TargetMode = "External"/>
	<Relationship Id="rId330" Type="http://schemas.openxmlformats.org/officeDocument/2006/relationships/hyperlink" Target="https://login.consultant.ru/link/?req=doc&amp;base=LAW&amp;n=405922&amp;dst=100163" TargetMode = "External"/>
	<Relationship Id="rId331" Type="http://schemas.openxmlformats.org/officeDocument/2006/relationships/hyperlink" Target="https://login.consultant.ru/link/?req=doc&amp;base=LAW&amp;n=286900&amp;dst=100124" TargetMode = "External"/>
	<Relationship Id="rId332" Type="http://schemas.openxmlformats.org/officeDocument/2006/relationships/hyperlink" Target="https://login.consultant.ru/link/?req=doc&amp;base=LAW&amp;n=405922&amp;dst=100165" TargetMode = "External"/>
	<Relationship Id="rId333" Type="http://schemas.openxmlformats.org/officeDocument/2006/relationships/hyperlink" Target="https://login.consultant.ru/link/?req=doc&amp;base=LAW&amp;n=405926&amp;dst=100137" TargetMode = "External"/>
	<Relationship Id="rId334" Type="http://schemas.openxmlformats.org/officeDocument/2006/relationships/hyperlink" Target="https://login.consultant.ru/link/?req=doc&amp;base=LAW&amp;n=405908&amp;dst=100055" TargetMode = "External"/>
	<Relationship Id="rId335" Type="http://schemas.openxmlformats.org/officeDocument/2006/relationships/hyperlink" Target="https://login.consultant.ru/link/?req=doc&amp;base=LAW&amp;n=405926&amp;dst=100138" TargetMode = "External"/>
	<Relationship Id="rId336" Type="http://schemas.openxmlformats.org/officeDocument/2006/relationships/hyperlink" Target="https://login.consultant.ru/link/?req=doc&amp;base=LAW&amp;n=405926&amp;dst=100140" TargetMode = "External"/>
	<Relationship Id="rId337" Type="http://schemas.openxmlformats.org/officeDocument/2006/relationships/hyperlink" Target="https://login.consultant.ru/link/?req=doc&amp;base=LAW&amp;n=405908&amp;dst=100056" TargetMode = "External"/>
	<Relationship Id="rId338" Type="http://schemas.openxmlformats.org/officeDocument/2006/relationships/hyperlink" Target="https://login.consultant.ru/link/?req=doc&amp;base=LAW&amp;n=405920&amp;dst=100089" TargetMode = "External"/>
	<Relationship Id="rId339" Type="http://schemas.openxmlformats.org/officeDocument/2006/relationships/hyperlink" Target="https://login.consultant.ru/link/?req=doc&amp;base=LAW&amp;n=405344&amp;dst=100318" TargetMode = "External"/>
	<Relationship Id="rId340" Type="http://schemas.openxmlformats.org/officeDocument/2006/relationships/hyperlink" Target="https://login.consultant.ru/link/?req=doc&amp;base=LAW&amp;n=405922&amp;dst=100168" TargetMode = "External"/>
	<Relationship Id="rId341" Type="http://schemas.openxmlformats.org/officeDocument/2006/relationships/hyperlink" Target="https://login.consultant.ru/link/?req=doc&amp;base=LAW&amp;n=405926&amp;dst=100142" TargetMode = "External"/>
	<Relationship Id="rId342" Type="http://schemas.openxmlformats.org/officeDocument/2006/relationships/hyperlink" Target="https://login.consultant.ru/link/?req=doc&amp;base=LAW&amp;n=405908&amp;dst=100059" TargetMode = "External"/>
	<Relationship Id="rId343" Type="http://schemas.openxmlformats.org/officeDocument/2006/relationships/hyperlink" Target="https://login.consultant.ru/link/?req=doc&amp;base=LAW&amp;n=405922&amp;dst=100169" TargetMode = "External"/>
	<Relationship Id="rId344" Type="http://schemas.openxmlformats.org/officeDocument/2006/relationships/hyperlink" Target="https://login.consultant.ru/link/?req=doc&amp;base=LAW&amp;n=405926&amp;dst=100143" TargetMode = "External"/>
	<Relationship Id="rId345" Type="http://schemas.openxmlformats.org/officeDocument/2006/relationships/hyperlink" Target="https://login.consultant.ru/link/?req=doc&amp;base=LAW&amp;n=405908&amp;dst=100060" TargetMode = "External"/>
	<Relationship Id="rId346" Type="http://schemas.openxmlformats.org/officeDocument/2006/relationships/hyperlink" Target="https://login.consultant.ru/link/?req=doc&amp;base=LAW&amp;n=405925&amp;dst=100090" TargetMode = "External"/>
	<Relationship Id="rId347" Type="http://schemas.openxmlformats.org/officeDocument/2006/relationships/hyperlink" Target="https://login.consultant.ru/link/?req=doc&amp;base=LAW&amp;n=405915&amp;dst=100423" TargetMode = "External"/>
	<Relationship Id="rId348" Type="http://schemas.openxmlformats.org/officeDocument/2006/relationships/hyperlink" Target="https://login.consultant.ru/link/?req=doc&amp;base=LAW&amp;n=405908&amp;dst=100061" TargetMode = "External"/>
	<Relationship Id="rId349" Type="http://schemas.openxmlformats.org/officeDocument/2006/relationships/hyperlink" Target="https://login.consultant.ru/link/?req=doc&amp;base=LAW&amp;n=405915&amp;dst=100424" TargetMode = "External"/>
	<Relationship Id="rId350" Type="http://schemas.openxmlformats.org/officeDocument/2006/relationships/hyperlink" Target="https://login.consultant.ru/link/?req=doc&amp;base=LAW&amp;n=405922&amp;dst=100175" TargetMode = "External"/>
	<Relationship Id="rId351" Type="http://schemas.openxmlformats.org/officeDocument/2006/relationships/hyperlink" Target="https://login.consultant.ru/link/?req=doc&amp;base=LAW&amp;n=405915&amp;dst=100426" TargetMode = "External"/>
	<Relationship Id="rId352" Type="http://schemas.openxmlformats.org/officeDocument/2006/relationships/hyperlink" Target="https://login.consultant.ru/link/?req=doc&amp;base=LAW&amp;n=286900&amp;dst=100130" TargetMode = "External"/>
	<Relationship Id="rId353" Type="http://schemas.openxmlformats.org/officeDocument/2006/relationships/hyperlink" Target="https://login.consultant.ru/link/?req=doc&amp;base=LAW&amp;n=286992&amp;dst=100038" TargetMode = "External"/>
	<Relationship Id="rId354" Type="http://schemas.openxmlformats.org/officeDocument/2006/relationships/hyperlink" Target="https://login.consultant.ru/link/?req=doc&amp;base=LAW&amp;n=405908&amp;dst=100062" TargetMode = "External"/>
	<Relationship Id="rId355" Type="http://schemas.openxmlformats.org/officeDocument/2006/relationships/hyperlink" Target="https://login.consultant.ru/link/?req=doc&amp;base=LAW&amp;n=405763&amp;dst=100018" TargetMode = "External"/>
	<Relationship Id="rId356" Type="http://schemas.openxmlformats.org/officeDocument/2006/relationships/hyperlink" Target="https://login.consultant.ru/link/?req=doc&amp;base=LAW&amp;n=286900&amp;dst=100132" TargetMode = "External"/>
	<Relationship Id="rId357" Type="http://schemas.openxmlformats.org/officeDocument/2006/relationships/hyperlink" Target="https://login.consultant.ru/link/?req=doc&amp;base=LAW&amp;n=413700&amp;dst=100005" TargetMode = "External"/>
	<Relationship Id="rId358" Type="http://schemas.openxmlformats.org/officeDocument/2006/relationships/hyperlink" Target="https://login.consultant.ru/link/?req=doc&amp;base=LAW&amp;n=465597&amp;dst=100020" TargetMode = "External"/>
	<Relationship Id="rId359" Type="http://schemas.openxmlformats.org/officeDocument/2006/relationships/hyperlink" Target="https://login.consultant.ru/link/?req=doc&amp;base=LAW&amp;n=405763&amp;dst=100019" TargetMode = "External"/>
	<Relationship Id="rId360" Type="http://schemas.openxmlformats.org/officeDocument/2006/relationships/hyperlink" Target="https://login.consultant.ru/link/?req=doc&amp;base=LAW&amp;n=405922&amp;dst=100183" TargetMode = "External"/>
	<Relationship Id="rId361" Type="http://schemas.openxmlformats.org/officeDocument/2006/relationships/hyperlink" Target="https://login.consultant.ru/link/?req=doc&amp;base=LAW&amp;n=286900&amp;dst=100134" TargetMode = "External"/>
	<Relationship Id="rId362" Type="http://schemas.openxmlformats.org/officeDocument/2006/relationships/hyperlink" Target="https://login.consultant.ru/link/?req=doc&amp;base=LAW&amp;n=286992&amp;dst=100041" TargetMode = "External"/>
	<Relationship Id="rId363" Type="http://schemas.openxmlformats.org/officeDocument/2006/relationships/hyperlink" Target="https://login.consultant.ru/link/?req=doc&amp;base=LAW&amp;n=405908&amp;dst=100065" TargetMode = "External"/>
	<Relationship Id="rId364" Type="http://schemas.openxmlformats.org/officeDocument/2006/relationships/hyperlink" Target="https://login.consultant.ru/link/?req=doc&amp;base=LAW&amp;n=405915&amp;dst=100429" TargetMode = "External"/>
	<Relationship Id="rId365" Type="http://schemas.openxmlformats.org/officeDocument/2006/relationships/hyperlink" Target="https://login.consultant.ru/link/?req=doc&amp;base=LAW&amp;n=405915&amp;dst=100430" TargetMode = "External"/>
	<Relationship Id="rId366" Type="http://schemas.openxmlformats.org/officeDocument/2006/relationships/hyperlink" Target="https://login.consultant.ru/link/?req=doc&amp;base=LAW&amp;n=286992&amp;dst=100042" TargetMode = "External"/>
	<Relationship Id="rId367" Type="http://schemas.openxmlformats.org/officeDocument/2006/relationships/hyperlink" Target="https://login.consultant.ru/link/?req=doc&amp;base=LAW&amp;n=405928&amp;dst=100032" TargetMode = "External"/>
	<Relationship Id="rId368" Type="http://schemas.openxmlformats.org/officeDocument/2006/relationships/hyperlink" Target="https://login.consultant.ru/link/?req=doc&amp;base=LAW&amp;n=405897&amp;dst=100080" TargetMode = "External"/>
	<Relationship Id="rId369" Type="http://schemas.openxmlformats.org/officeDocument/2006/relationships/hyperlink" Target="https://login.consultant.ru/link/?req=doc&amp;base=LAW&amp;n=405922&amp;dst=100187" TargetMode = "External"/>
	<Relationship Id="rId370" Type="http://schemas.openxmlformats.org/officeDocument/2006/relationships/hyperlink" Target="https://login.consultant.ru/link/?req=doc&amp;base=LAW&amp;n=405922&amp;dst=100189" TargetMode = "External"/>
	<Relationship Id="rId371" Type="http://schemas.openxmlformats.org/officeDocument/2006/relationships/hyperlink" Target="https://login.consultant.ru/link/?req=doc&amp;base=LAW&amp;n=286992&amp;dst=100044" TargetMode = "External"/>
	<Relationship Id="rId372" Type="http://schemas.openxmlformats.org/officeDocument/2006/relationships/hyperlink" Target="https://login.consultant.ru/link/?req=doc&amp;base=LAW&amp;n=405928&amp;dst=100034" TargetMode = "External"/>
	<Relationship Id="rId373" Type="http://schemas.openxmlformats.org/officeDocument/2006/relationships/hyperlink" Target="https://login.consultant.ru/link/?req=doc&amp;base=LAW&amp;n=405908&amp;dst=100066" TargetMode = "External"/>
	<Relationship Id="rId374" Type="http://schemas.openxmlformats.org/officeDocument/2006/relationships/hyperlink" Target="https://login.consultant.ru/link/?req=doc&amp;base=LAW&amp;n=405908&amp;dst=100067" TargetMode = "External"/>
	<Relationship Id="rId375" Type="http://schemas.openxmlformats.org/officeDocument/2006/relationships/hyperlink" Target="https://login.consultant.ru/link/?req=doc&amp;base=LAW&amp;n=405926&amp;dst=100146" TargetMode = "External"/>
	<Relationship Id="rId376" Type="http://schemas.openxmlformats.org/officeDocument/2006/relationships/hyperlink" Target="https://login.consultant.ru/link/?req=doc&amp;base=LAW&amp;n=405915&amp;dst=100433" TargetMode = "External"/>
	<Relationship Id="rId377" Type="http://schemas.openxmlformats.org/officeDocument/2006/relationships/hyperlink" Target="https://login.consultant.ru/link/?req=doc&amp;base=LAW&amp;n=405908&amp;dst=100069" TargetMode = "External"/>
	<Relationship Id="rId378" Type="http://schemas.openxmlformats.org/officeDocument/2006/relationships/hyperlink" Target="https://login.consultant.ru/link/?req=doc&amp;base=LAW&amp;n=286900&amp;dst=100135" TargetMode = "External"/>
	<Relationship Id="rId379" Type="http://schemas.openxmlformats.org/officeDocument/2006/relationships/hyperlink" Target="https://login.consultant.ru/link/?req=doc&amp;base=LAW&amp;n=405908&amp;dst=100069" TargetMode = "External"/>
	<Relationship Id="rId380" Type="http://schemas.openxmlformats.org/officeDocument/2006/relationships/hyperlink" Target="https://login.consultant.ru/link/?req=doc&amp;base=LAW&amp;n=286900&amp;dst=100135" TargetMode = "External"/>
	<Relationship Id="rId381" Type="http://schemas.openxmlformats.org/officeDocument/2006/relationships/hyperlink" Target="https://login.consultant.ru/link/?req=doc&amp;base=LAW&amp;n=405926&amp;dst=100150" TargetMode = "External"/>
	<Relationship Id="rId382" Type="http://schemas.openxmlformats.org/officeDocument/2006/relationships/hyperlink" Target="https://login.consultant.ru/link/?req=doc&amp;base=LAW&amp;n=405908&amp;dst=100070" TargetMode = "External"/>
	<Relationship Id="rId383" Type="http://schemas.openxmlformats.org/officeDocument/2006/relationships/hyperlink" Target="https://login.consultant.ru/link/?req=doc&amp;base=LAW&amp;n=405915&amp;dst=100434" TargetMode = "External"/>
	<Relationship Id="rId384" Type="http://schemas.openxmlformats.org/officeDocument/2006/relationships/hyperlink" Target="https://login.consultant.ru/link/?req=doc&amp;base=LAW&amp;n=405908&amp;dst=100071" TargetMode = "External"/>
	<Relationship Id="rId385" Type="http://schemas.openxmlformats.org/officeDocument/2006/relationships/hyperlink" Target="https://login.consultant.ru/link/?req=doc&amp;base=LAW&amp;n=454388&amp;dst=1295" TargetMode = "External"/>
	<Relationship Id="rId386" Type="http://schemas.openxmlformats.org/officeDocument/2006/relationships/hyperlink" Target="https://login.consultant.ru/link/?req=doc&amp;base=LAW&amp;n=460029&amp;dst=100247" TargetMode = "External"/>
	<Relationship Id="rId387" Type="http://schemas.openxmlformats.org/officeDocument/2006/relationships/hyperlink" Target="https://login.consultant.ru/link/?req=doc&amp;base=LAW&amp;n=286992&amp;dst=100048" TargetMode = "External"/>
	<Relationship Id="rId388" Type="http://schemas.openxmlformats.org/officeDocument/2006/relationships/hyperlink" Target="https://login.consultant.ru/link/?req=doc&amp;base=LAW&amp;n=405928&amp;dst=100036" TargetMode = "External"/>
	<Relationship Id="rId389" Type="http://schemas.openxmlformats.org/officeDocument/2006/relationships/hyperlink" Target="https://login.consultant.ru/link/?req=doc&amp;base=LAW&amp;n=405908&amp;dst=100072" TargetMode = "External"/>
	<Relationship Id="rId390" Type="http://schemas.openxmlformats.org/officeDocument/2006/relationships/hyperlink" Target="https://login.consultant.ru/link/?req=doc&amp;base=LAW&amp;n=405928&amp;dst=100037" TargetMode = "External"/>
	<Relationship Id="rId391" Type="http://schemas.openxmlformats.org/officeDocument/2006/relationships/hyperlink" Target="https://login.consultant.ru/link/?req=doc&amp;base=LAW&amp;n=405897&amp;dst=100082" TargetMode = "External"/>
	<Relationship Id="rId392" Type="http://schemas.openxmlformats.org/officeDocument/2006/relationships/hyperlink" Target="https://login.consultant.ru/link/?req=doc&amp;base=LAW&amp;n=405922&amp;dst=100202" TargetMode = "External"/>
	<Relationship Id="rId393" Type="http://schemas.openxmlformats.org/officeDocument/2006/relationships/hyperlink" Target="https://login.consultant.ru/link/?req=doc&amp;base=LAW&amp;n=405928&amp;dst=100039" TargetMode = "External"/>
	<Relationship Id="rId394" Type="http://schemas.openxmlformats.org/officeDocument/2006/relationships/hyperlink" Target="https://login.consultant.ru/link/?req=doc&amp;base=LAW&amp;n=405922&amp;dst=100204" TargetMode = "External"/>
	<Relationship Id="rId395" Type="http://schemas.openxmlformats.org/officeDocument/2006/relationships/hyperlink" Target="https://login.consultant.ru/link/?req=doc&amp;base=LAW&amp;n=405915&amp;dst=100435" TargetMode = "External"/>
	<Relationship Id="rId396" Type="http://schemas.openxmlformats.org/officeDocument/2006/relationships/hyperlink" Target="https://login.consultant.ru/link/?req=doc&amp;base=LAW&amp;n=286992&amp;dst=100050" TargetMode = "External"/>
	<Relationship Id="rId397" Type="http://schemas.openxmlformats.org/officeDocument/2006/relationships/hyperlink" Target="https://login.consultant.ru/link/?req=doc&amp;base=LAW&amp;n=405897&amp;dst=100084" TargetMode = "External"/>
	<Relationship Id="rId398" Type="http://schemas.openxmlformats.org/officeDocument/2006/relationships/hyperlink" Target="https://login.consultant.ru/link/?req=doc&amp;base=LAW&amp;n=405908&amp;dst=100073" TargetMode = "External"/>
	<Relationship Id="rId399" Type="http://schemas.openxmlformats.org/officeDocument/2006/relationships/hyperlink" Target="https://login.consultant.ru/link/?req=doc&amp;base=LAW&amp;n=405908&amp;dst=100074" TargetMode = "External"/>
	<Relationship Id="rId400" Type="http://schemas.openxmlformats.org/officeDocument/2006/relationships/hyperlink" Target="https://login.consultant.ru/link/?req=doc&amp;base=LAW&amp;n=291097&amp;dst=100008" TargetMode = "External"/>
	<Relationship Id="rId401" Type="http://schemas.openxmlformats.org/officeDocument/2006/relationships/hyperlink" Target="https://login.consultant.ru/link/?req=doc&amp;base=LAW&amp;n=405915&amp;dst=100437" TargetMode = "External"/>
	<Relationship Id="rId402" Type="http://schemas.openxmlformats.org/officeDocument/2006/relationships/hyperlink" Target="https://login.consultant.ru/link/?req=doc&amp;base=LAW&amp;n=405897&amp;dst=100085" TargetMode = "External"/>
	<Relationship Id="rId403" Type="http://schemas.openxmlformats.org/officeDocument/2006/relationships/hyperlink" Target="https://login.consultant.ru/link/?req=doc&amp;base=LAW&amp;n=405908&amp;dst=100076" TargetMode = "External"/>
	<Relationship Id="rId404" Type="http://schemas.openxmlformats.org/officeDocument/2006/relationships/hyperlink" Target="https://login.consultant.ru/link/?req=doc&amp;base=LAW&amp;n=405922&amp;dst=100206" TargetMode = "External"/>
	<Relationship Id="rId405" Type="http://schemas.openxmlformats.org/officeDocument/2006/relationships/hyperlink" Target="https://login.consultant.ru/link/?req=doc&amp;base=LAW&amp;n=286992&amp;dst=100051" TargetMode = "External"/>
	<Relationship Id="rId406" Type="http://schemas.openxmlformats.org/officeDocument/2006/relationships/hyperlink" Target="https://login.consultant.ru/link/?req=doc&amp;base=LAW&amp;n=286992&amp;dst=100052" TargetMode = "External"/>
	<Relationship Id="rId407" Type="http://schemas.openxmlformats.org/officeDocument/2006/relationships/hyperlink" Target="https://login.consultant.ru/link/?req=doc&amp;base=LAW&amp;n=405922&amp;dst=100208" TargetMode = "External"/>
	<Relationship Id="rId408" Type="http://schemas.openxmlformats.org/officeDocument/2006/relationships/hyperlink" Target="https://login.consultant.ru/link/?req=doc&amp;base=LAW&amp;n=413700&amp;dst=100005" TargetMode = "External"/>
	<Relationship Id="rId409" Type="http://schemas.openxmlformats.org/officeDocument/2006/relationships/hyperlink" Target="https://login.consultant.ru/link/?req=doc&amp;base=LAW&amp;n=465597&amp;dst=100022" TargetMode = "External"/>
	<Relationship Id="rId410" Type="http://schemas.openxmlformats.org/officeDocument/2006/relationships/hyperlink" Target="https://login.consultant.ru/link/?req=doc&amp;base=LAW&amp;n=405344&amp;dst=100319" TargetMode = "External"/>
	<Relationship Id="rId411" Type="http://schemas.openxmlformats.org/officeDocument/2006/relationships/hyperlink" Target="https://login.consultant.ru/link/?req=doc&amp;base=LAW&amp;n=405344&amp;dst=100320" TargetMode = "External"/>
	<Relationship Id="rId412" Type="http://schemas.openxmlformats.org/officeDocument/2006/relationships/hyperlink" Target="https://login.consultant.ru/link/?req=doc&amp;base=LAW&amp;n=405344&amp;dst=1003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21.07.2007 N 185-ФЗ
(ред. от 25.12.2023)
"О Фонде содействия реформированию жилищно-коммунального хозяйства"</dc:title>
  <dcterms:created xsi:type="dcterms:W3CDTF">2024-02-12T13:08:45Z</dcterms:created>
</cp:coreProperties>
</file>