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76" w:rsidRDefault="000429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42976" w:rsidRDefault="00042976">
      <w:pPr>
        <w:pStyle w:val="ConsPlusNormal"/>
        <w:jc w:val="both"/>
        <w:outlineLvl w:val="0"/>
      </w:pPr>
    </w:p>
    <w:p w:rsidR="00042976" w:rsidRDefault="00042976">
      <w:pPr>
        <w:pStyle w:val="ConsPlusTitle"/>
        <w:jc w:val="center"/>
        <w:outlineLvl w:val="0"/>
      </w:pPr>
      <w:r>
        <w:t>ПРАВИТЕЛЬСТВО ТУЛЬСКОЙ ОБЛАСТИ</w:t>
      </w:r>
    </w:p>
    <w:p w:rsidR="00042976" w:rsidRDefault="00042976">
      <w:pPr>
        <w:pStyle w:val="ConsPlusTitle"/>
        <w:jc w:val="center"/>
      </w:pPr>
    </w:p>
    <w:p w:rsidR="00042976" w:rsidRDefault="00042976">
      <w:pPr>
        <w:pStyle w:val="ConsPlusTitle"/>
        <w:jc w:val="center"/>
      </w:pPr>
      <w:r>
        <w:t>ПОСТАНОВЛЕНИЕ</w:t>
      </w:r>
    </w:p>
    <w:p w:rsidR="00042976" w:rsidRDefault="00042976">
      <w:pPr>
        <w:pStyle w:val="ConsPlusTitle"/>
        <w:jc w:val="center"/>
      </w:pPr>
      <w:r>
        <w:t>от 25 мая 2018 г. N 208</w:t>
      </w:r>
    </w:p>
    <w:p w:rsidR="00042976" w:rsidRDefault="00042976">
      <w:pPr>
        <w:pStyle w:val="ConsPlusTitle"/>
        <w:jc w:val="center"/>
      </w:pPr>
    </w:p>
    <w:p w:rsidR="00042976" w:rsidRDefault="00042976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042976" w:rsidRDefault="00042976">
      <w:pPr>
        <w:pStyle w:val="ConsPlusTitle"/>
        <w:jc w:val="center"/>
      </w:pPr>
      <w:r>
        <w:t>ИЗ БЮДЖЕТА ТУЛЬСКОЙ ОБЛАСТИ СУБСИДИЙ ФОНДУ КАПИТАЛЬНОГО</w:t>
      </w:r>
    </w:p>
    <w:p w:rsidR="00042976" w:rsidRDefault="00042976">
      <w:pPr>
        <w:pStyle w:val="ConsPlusTitle"/>
        <w:jc w:val="center"/>
      </w:pPr>
      <w:r>
        <w:t>РЕМОНТА ТУЛЬСКОЙ ОБЛАСТИ НА ВЫПОЛНЕНИЕ РАБОТ</w:t>
      </w:r>
    </w:p>
    <w:p w:rsidR="00042976" w:rsidRDefault="00042976">
      <w:pPr>
        <w:pStyle w:val="ConsPlusTitle"/>
        <w:jc w:val="center"/>
      </w:pPr>
      <w:r>
        <w:t>ПО ЗАМЕНЕ ЛИФТОВ</w:t>
      </w:r>
    </w:p>
    <w:p w:rsidR="00042976" w:rsidRDefault="000429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429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76" w:rsidRDefault="000429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976" w:rsidRDefault="000429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042976" w:rsidRDefault="000429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5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23.08.2019 </w:t>
            </w:r>
            <w:hyperlink r:id="rId6" w:history="1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12.05.2020 </w:t>
            </w:r>
            <w:hyperlink r:id="rId7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042976" w:rsidRDefault="000429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28.07.2021 </w:t>
            </w:r>
            <w:hyperlink r:id="rId8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</w:tr>
    </w:tbl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78.1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Тульской области от 18 декабря 2020 года N 105-ЗТО "О бюджете Тульской области на 2021 год и на плановый период 2022 и 2023 годов", </w:t>
      </w:r>
      <w:hyperlink r:id="rId12" w:history="1">
        <w:r>
          <w:rPr>
            <w:color w:val="0000FF"/>
          </w:rPr>
          <w:t>частью 10 статьи 5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3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042976" w:rsidRDefault="00042976">
      <w:pPr>
        <w:pStyle w:val="ConsPlusNormal"/>
        <w:jc w:val="both"/>
      </w:pPr>
      <w:r>
        <w:t xml:space="preserve">(в ред. Постановлений правительства Тульской области от 28.06.2019 </w:t>
      </w:r>
      <w:hyperlink r:id="rId14" w:history="1">
        <w:r>
          <w:rPr>
            <w:color w:val="0000FF"/>
          </w:rPr>
          <w:t>N 243</w:t>
        </w:r>
      </w:hyperlink>
      <w:r>
        <w:t xml:space="preserve">, от 12.05.2020 </w:t>
      </w:r>
      <w:hyperlink r:id="rId15" w:history="1">
        <w:r>
          <w:rPr>
            <w:color w:val="0000FF"/>
          </w:rPr>
          <w:t>N 220</w:t>
        </w:r>
      </w:hyperlink>
      <w:r>
        <w:t xml:space="preserve">, от 28.07.2021 </w:t>
      </w:r>
      <w:hyperlink r:id="rId16" w:history="1">
        <w:r>
          <w:rPr>
            <w:color w:val="0000FF"/>
          </w:rPr>
          <w:t>N 455</w:t>
        </w:r>
      </w:hyperlink>
      <w:r>
        <w:t>)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из бюджета Тульской области субсидий Фонду капитального ремонта Тульской области на выполнение работ по замене лифтов согласно приложению.</w:t>
      </w:r>
    </w:p>
    <w:p w:rsidR="00042976" w:rsidRDefault="0004297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23.08.2019 N 392)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3. </w:t>
      </w:r>
      <w:hyperlink w:anchor="P53" w:history="1">
        <w:r>
          <w:rPr>
            <w:color w:val="0000FF"/>
          </w:rPr>
          <w:t>Пункт 4</w:t>
        </w:r>
      </w:hyperlink>
      <w:r>
        <w:t xml:space="preserve"> приложения к Постановлению применяется со дня возникновения технической возможности для размещения на едином портале бюджетной системы Российской Федерации в информационно-телекоммуникационной сети "Интернет" сведений о субсидиях.</w:t>
      </w:r>
    </w:p>
    <w:p w:rsidR="00042976" w:rsidRDefault="00042976">
      <w:pPr>
        <w:pStyle w:val="ConsPlusNormal"/>
        <w:jc w:val="both"/>
      </w:pPr>
      <w:r>
        <w:t xml:space="preserve">(п. 3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28.07.2021 N 455)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jc w:val="right"/>
      </w:pPr>
      <w:r>
        <w:t>Первый заместитель Губернатора</w:t>
      </w:r>
    </w:p>
    <w:p w:rsidR="00042976" w:rsidRDefault="00042976">
      <w:pPr>
        <w:pStyle w:val="ConsPlusNormal"/>
        <w:jc w:val="right"/>
      </w:pPr>
      <w:r>
        <w:t>Тульской области - председатель</w:t>
      </w:r>
    </w:p>
    <w:p w:rsidR="00042976" w:rsidRDefault="00042976">
      <w:pPr>
        <w:pStyle w:val="ConsPlusNormal"/>
        <w:jc w:val="right"/>
      </w:pPr>
      <w:r>
        <w:t>правительства Тульской области</w:t>
      </w:r>
    </w:p>
    <w:p w:rsidR="00042976" w:rsidRDefault="00042976">
      <w:pPr>
        <w:pStyle w:val="ConsPlusNormal"/>
        <w:jc w:val="right"/>
      </w:pPr>
      <w:r>
        <w:t>Ю.М.АНДРИАНОВ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jc w:val="right"/>
        <w:outlineLvl w:val="0"/>
      </w:pPr>
      <w:r>
        <w:t>Приложение</w:t>
      </w:r>
    </w:p>
    <w:p w:rsidR="00042976" w:rsidRDefault="00042976">
      <w:pPr>
        <w:pStyle w:val="ConsPlusNormal"/>
        <w:jc w:val="right"/>
      </w:pPr>
      <w:r>
        <w:t>к Постановлению правительства</w:t>
      </w:r>
    </w:p>
    <w:p w:rsidR="00042976" w:rsidRDefault="00042976">
      <w:pPr>
        <w:pStyle w:val="ConsPlusNormal"/>
        <w:jc w:val="right"/>
      </w:pPr>
      <w:r>
        <w:t>Тульской области</w:t>
      </w:r>
    </w:p>
    <w:p w:rsidR="00042976" w:rsidRDefault="00042976">
      <w:pPr>
        <w:pStyle w:val="ConsPlusNormal"/>
        <w:jc w:val="right"/>
      </w:pPr>
      <w:r>
        <w:t>от 25.05.2018 N 208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Title"/>
        <w:jc w:val="center"/>
      </w:pPr>
      <w:bookmarkStart w:id="1" w:name="P37"/>
      <w:bookmarkEnd w:id="1"/>
      <w:r>
        <w:t>ПОРЯДОК</w:t>
      </w:r>
    </w:p>
    <w:p w:rsidR="00042976" w:rsidRDefault="00042976">
      <w:pPr>
        <w:pStyle w:val="ConsPlusTitle"/>
        <w:jc w:val="center"/>
      </w:pPr>
      <w:r>
        <w:t>ОПРЕДЕЛЕНИЯ ОБЪЕМА И ПРЕДОСТАВЛЕНИЯ ИЗ БЮДЖЕТА ТУЛЬСКОЙ</w:t>
      </w:r>
    </w:p>
    <w:p w:rsidR="00042976" w:rsidRDefault="00042976">
      <w:pPr>
        <w:pStyle w:val="ConsPlusTitle"/>
        <w:jc w:val="center"/>
      </w:pPr>
      <w:r>
        <w:t>ОБЛАСТИ СУБСИДИЙ ФОНДУ КАПИТАЛЬНОГО РЕМОНТА ТУЛЬСКОЙ ОБЛАСТИ</w:t>
      </w:r>
    </w:p>
    <w:p w:rsidR="00042976" w:rsidRDefault="00042976">
      <w:pPr>
        <w:pStyle w:val="ConsPlusTitle"/>
        <w:jc w:val="center"/>
      </w:pPr>
      <w:r>
        <w:t>НА ВЫПОЛНЕНИЕ РАБОТ ПО ЗАМЕНЕ ЛИФТОВ</w:t>
      </w:r>
    </w:p>
    <w:p w:rsidR="00042976" w:rsidRDefault="000429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429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76" w:rsidRDefault="000429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976" w:rsidRDefault="000429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042976" w:rsidRDefault="00042976">
            <w:pPr>
              <w:pStyle w:val="ConsPlusNormal"/>
              <w:jc w:val="center"/>
            </w:pPr>
            <w:r>
              <w:rPr>
                <w:color w:val="392C69"/>
              </w:rPr>
              <w:t>от 28.07.2021 N 455)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</w:tr>
    </w:tbl>
    <w:p w:rsidR="00042976" w:rsidRDefault="00042976">
      <w:pPr>
        <w:pStyle w:val="ConsPlusNormal"/>
        <w:jc w:val="center"/>
      </w:pPr>
    </w:p>
    <w:p w:rsidR="00042976" w:rsidRDefault="00042976">
      <w:pPr>
        <w:pStyle w:val="ConsPlusNormal"/>
        <w:ind w:firstLine="540"/>
        <w:jc w:val="both"/>
      </w:pPr>
      <w:r>
        <w:t xml:space="preserve">Настоящий Порядок разработан в соответствии с </w:t>
      </w:r>
      <w:hyperlink r:id="rId20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22" w:history="1">
        <w:r>
          <w:rPr>
            <w:color w:val="0000FF"/>
          </w:rPr>
          <w:t>Законом</w:t>
        </w:r>
      </w:hyperlink>
      <w:r>
        <w:t xml:space="preserve"> Тульской области от 18 декабря 2020 года N 105-ЗТО "О бюджете Тульской области на 2021 год и на плановый период 2022 и 2023 годов" (далее - Закон о бюджете Тульской области) и устанавливает правила предоставления из бюджета Тульской области субсидий Фонду капитального ремонта Тульской области на выполнение работ по замене лифтов (далее - субсидия), общие положения о предоставлении субсидий, условия и порядок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Title"/>
        <w:jc w:val="center"/>
        <w:outlineLvl w:val="1"/>
      </w:pPr>
      <w:r>
        <w:t>Общие положения о предоставлении субсидии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ind w:firstLine="540"/>
        <w:jc w:val="both"/>
      </w:pPr>
      <w:bookmarkStart w:id="2" w:name="P49"/>
      <w:bookmarkEnd w:id="2"/>
      <w:r>
        <w:t>1. Субсидия предоставляется в целях финансового обеспечения расходов Фонда капитального ремонта Тульской области (далее - Фонд), связанных с реализацией мероприятий по проведению капитального ремонта общего имущества в многоквартирных домах, собственники помещений в которых формируют фонды капитального ремонта на счете (счетах) Фонда, по замене лифтов и включенных в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2020 - 2022 годы (далее - краткосрочный план).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2. Субсидия предоставляется главным распорядителем бюджетных средств - министерством жилищно-коммунального хозяйства Тульской области (далее - Министерство) в пределах лимитов бюджетных обязательств, доведенных в установленном порядке до Министерства как получателя бюджетных средств бюджета Тульской области, на цель, указанную в </w:t>
      </w:r>
      <w:hyperlink w:anchor="P49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3. Получателем субсидии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о бюджете Тульской области является Фонд.</w:t>
      </w:r>
    </w:p>
    <w:p w:rsidR="00042976" w:rsidRDefault="000429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429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76" w:rsidRDefault="00042976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20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со дня возникновения технической возможности для размещения на едином портале бюджетной системы Российской Федерации в информационно-</w:t>
            </w:r>
            <w:r>
              <w:rPr>
                <w:color w:val="392C69"/>
              </w:rPr>
              <w:lastRenderedPageBreak/>
              <w:t>телекоммуникационной сети "Интернет" сведений о субсидиях.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76" w:rsidRDefault="00042976"/>
        </w:tc>
      </w:tr>
    </w:tbl>
    <w:p w:rsidR="00042976" w:rsidRDefault="00042976">
      <w:pPr>
        <w:pStyle w:val="ConsPlusNormal"/>
        <w:spacing w:before="280"/>
        <w:ind w:firstLine="540"/>
        <w:jc w:val="both"/>
      </w:pPr>
      <w:bookmarkStart w:id="3" w:name="P53"/>
      <w:bookmarkEnd w:id="3"/>
      <w:r>
        <w:lastRenderedPageBreak/>
        <w:t>4.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Title"/>
        <w:jc w:val="center"/>
        <w:outlineLvl w:val="1"/>
      </w:pPr>
      <w:r>
        <w:t>Условия и порядок предоставления субсидии,</w:t>
      </w:r>
    </w:p>
    <w:p w:rsidR="00042976" w:rsidRDefault="00042976">
      <w:pPr>
        <w:pStyle w:val="ConsPlusTitle"/>
        <w:jc w:val="center"/>
      </w:pPr>
      <w:r>
        <w:t>требования к отчетности, требования об осуществлении</w:t>
      </w:r>
    </w:p>
    <w:p w:rsidR="00042976" w:rsidRDefault="00042976">
      <w:pPr>
        <w:pStyle w:val="ConsPlusTitle"/>
        <w:jc w:val="center"/>
      </w:pPr>
      <w:r>
        <w:t>контроля за соблюдением условий, целей и порядка</w:t>
      </w:r>
    </w:p>
    <w:p w:rsidR="00042976" w:rsidRDefault="00042976">
      <w:pPr>
        <w:pStyle w:val="ConsPlusTitle"/>
        <w:jc w:val="center"/>
      </w:pPr>
      <w:r>
        <w:t>предоставления субсидий, ответственность за их нарушение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ind w:firstLine="540"/>
        <w:jc w:val="both"/>
      </w:pPr>
      <w:r>
        <w:t xml:space="preserve">5. Размер субсидии определен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о бюджете Тульской области.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Стоимость 1 лифта в многоквартирном доме определена на основании запроса коммерческих предложений на момент формирования показателей бюджета Тульской области на очередной финансовый год и плановый период.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Размер субсидии (Р</w:t>
      </w:r>
      <w:r>
        <w:rPr>
          <w:vertAlign w:val="subscript"/>
        </w:rPr>
        <w:t>суб.</w:t>
      </w:r>
      <w:r>
        <w:t>) определяется в соответствии с долевым софинансированием на выполнение работ по замене лифтов в многоквартирных домах, включенных в краткосрочный план, и составляет 66,3% от общей стоимости работ (С</w:t>
      </w:r>
      <w:r>
        <w:rPr>
          <w:vertAlign w:val="subscript"/>
        </w:rPr>
        <w:t>общ.</w:t>
      </w:r>
      <w:r>
        <w:t xml:space="preserve">) по замене лифтов в многоквартирных домах, включенных в краткосрочный план, определенной в соответствии с </w:t>
      </w:r>
      <w:hyperlink w:anchor="P83" w:history="1">
        <w:r>
          <w:rPr>
            <w:color w:val="0000FF"/>
          </w:rPr>
          <w:t>подпунктом 6 пункта 8</w:t>
        </w:r>
      </w:hyperlink>
      <w:r>
        <w:t xml:space="preserve"> настоящего Порядка.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jc w:val="center"/>
      </w:pPr>
      <w:r>
        <w:t>Р</w:t>
      </w:r>
      <w:r>
        <w:rPr>
          <w:vertAlign w:val="subscript"/>
        </w:rPr>
        <w:t>суб.</w:t>
      </w:r>
      <w:r>
        <w:t xml:space="preserve"> = С</w:t>
      </w:r>
      <w:r>
        <w:rPr>
          <w:vertAlign w:val="subscript"/>
        </w:rPr>
        <w:t>общ.</w:t>
      </w:r>
      <w:r>
        <w:t xml:space="preserve"> x 66,3%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ind w:firstLine="540"/>
        <w:jc w:val="both"/>
      </w:pPr>
      <w:bookmarkStart w:id="4" w:name="P66"/>
      <w:bookmarkEnd w:id="4"/>
      <w:r>
        <w:t>6. На дату подачи заявки Фонд должен соответствовать следующим требованиям: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Фонд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Фонд не имеет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Фонд не находится в процессе реорганизации (за исключением реорганизации в форме присоединения к Фонду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Фонд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сведения о руководителе, членах коллегиального исполнительного органа, лицах, исполняющих функции единоличного исполнительного органа или главного бухгалтера Фонда, не </w:t>
      </w:r>
      <w:r>
        <w:lastRenderedPageBreak/>
        <w:t>должны находиться в реестре дисквалифицированных лиц;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Фонд не имеет просроченной задолженности по заработной плате перед работниками.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7. Субсидия предоставляется исходя из следующих критериев: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многоквартирный дом, в отношении которого рассматривается вопрос о предоставлении в 2021 году субсидии на выполнение работ по замене лифтов, включен в краткосрочный план;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работы по замене лифтов предусмотрены </w:t>
      </w:r>
      <w:hyperlink r:id="rId25" w:history="1">
        <w:r>
          <w:rPr>
            <w:color w:val="0000FF"/>
          </w:rPr>
          <w:t>пунктом 2 статьи 6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области".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5" w:name="P77"/>
      <w:bookmarkEnd w:id="5"/>
      <w:r>
        <w:t>8. Для предоставления субсидии Фонд представляет в Министерство следующие документы: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6" w:name="P78"/>
      <w:bookmarkEnd w:id="6"/>
      <w:r>
        <w:t>1) заявление о предоставлении субсидии;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2) копию устава Фонда;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3) справку об отсутствии у Фонда просроченной задолженности по заработной плате;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4) справку об отсутствии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Тульской области;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5) копию(и) протокола(ов) общего собрания собственников помещений многоквартирного дома, включенного в краткосрочный план, о выборе способа формирования фонда капитального ремонта на счете Фонда или копию решения органа местного самоуправления о формировании фонда капитального ремонта на счете Фонда в отношении многоквартирного дома, собственники помещений в котором в срок, установленный </w:t>
      </w:r>
      <w:hyperlink r:id="rId26" w:history="1">
        <w:r>
          <w:rPr>
            <w:color w:val="0000FF"/>
          </w:rPr>
          <w:t>частью 5 статьи 170</w:t>
        </w:r>
      </w:hyperlink>
      <w:r>
        <w:t xml:space="preserve"> Жилищного кодекса Российской Федерации, не выбрали способ формирования фонда капитального ремонта, или выбранный ими способ не был реализован в установленный </w:t>
      </w:r>
      <w:hyperlink r:id="rId27" w:history="1">
        <w:r>
          <w:rPr>
            <w:color w:val="0000FF"/>
          </w:rPr>
          <w:t>частью 5 статьи 170</w:t>
        </w:r>
      </w:hyperlink>
      <w:r>
        <w:t xml:space="preserve"> Жилищного кодекса Российской Федерации срок;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7" w:name="P83"/>
      <w:bookmarkEnd w:id="7"/>
      <w:r>
        <w:t>6) письмо Фонда об общей стоимости работ по замене лифтов в многоквартирных домах, включенных в краткосрочный план (далее - общая стоимость работ - С</w:t>
      </w:r>
      <w:r>
        <w:rPr>
          <w:vertAlign w:val="subscript"/>
        </w:rPr>
        <w:t>общ.</w:t>
      </w:r>
      <w:r>
        <w:t>), с приложением копий договоров на оказание услуг и (или) выполнение работ по разработке проектно-сметной документации на замену лифтов, выполнение работ по замене лифтов многоквартирных домов, заключенных между Фондом и подрядными организациями, подтверждающих общую стоимость работ (С</w:t>
      </w:r>
      <w:r>
        <w:rPr>
          <w:vertAlign w:val="subscript"/>
        </w:rPr>
        <w:t>общ.</w:t>
      </w:r>
      <w:r>
        <w:t>);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7) выписки по счету Фонда с отметкой о зачислении средств, составляющих 33,7 процента от общей стоимости работ (С</w:t>
      </w:r>
      <w:r>
        <w:rPr>
          <w:vertAlign w:val="subscript"/>
        </w:rPr>
        <w:t>общ.</w:t>
      </w:r>
      <w:r>
        <w:t>) по замене лифтов в многоквартирных домах, включенных в краткосрочный план, подтверждающие софинансирование за счет средств бюджета муниципального образования Тульской области.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Форма заявления о предоставлении субсидии, указанного в </w:t>
      </w:r>
      <w:hyperlink w:anchor="P78" w:history="1">
        <w:r>
          <w:rPr>
            <w:color w:val="0000FF"/>
          </w:rPr>
          <w:t>подпункте 1</w:t>
        </w:r>
      </w:hyperlink>
      <w:r>
        <w:t xml:space="preserve"> настоящего пункта, утверждается Министерством.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Документы, указанные в настоящем пункте, подписываются (заверяются) руководителем Фонда и скрепляются печатью Фонда (при ее наличии).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8" w:name="P87"/>
      <w:bookmarkEnd w:id="8"/>
      <w:r>
        <w:t>9. От имени Фонда заявку и иные документы в соответствии с настоящим Порядком могут подавать лица, действующие в соответствии с учредительными документами без доверенности, представители в силу полномочий, основанных на доверенности.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lastRenderedPageBreak/>
        <w:t>10. Фонд вправе представить по собственной инициативе: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9" w:name="P89"/>
      <w:bookmarkEnd w:id="9"/>
      <w: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8" w:history="1">
        <w:r>
          <w:rPr>
            <w:color w:val="0000FF"/>
          </w:rPr>
          <w:t>форме</w:t>
        </w:r>
      </w:hyperlink>
      <w:r>
        <w:t>, утвержденной Приказом Федеральной налоговой службы от 20 января 2017 года N ММВ-7-8/20@;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информацию об отсутствии сведений о руководителе, членах коллегиального исполнительного органа, лицах, исполняющих функции единоличного исполнительного органа или главного бухгалтера Фонда, в реестре дисквалифицированных лиц;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 xml:space="preserve">справку об отсутствии в отношении Фонда принятого решения о реорганизации (за исключением реорганизации в форме присоединения к Фонду другого юридического лица), ликвидации либо введенной одной из процедур, применяемых в деле о банкротстве, предусмотренных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26 октября 2002 года N 127-ФЗ "О несостоятельности (банкротстве)", приостановлении деятельности в порядке, предусмотренном законодательством Российской Федерации.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Если Фонд не представил по собственной инициативе документы, указанные в настоящем пункте, то документы, указанные в </w:t>
      </w:r>
      <w:hyperlink w:anchor="P89" w:history="1">
        <w:r>
          <w:rPr>
            <w:color w:val="0000FF"/>
          </w:rPr>
          <w:t>абзацах 2</w:t>
        </w:r>
      </w:hyperlink>
      <w:r>
        <w:t xml:space="preserve">, </w:t>
      </w:r>
      <w:hyperlink w:anchor="P90" w:history="1">
        <w:r>
          <w:rPr>
            <w:color w:val="0000FF"/>
          </w:rPr>
          <w:t>3</w:t>
        </w:r>
      </w:hyperlink>
      <w:r>
        <w:t xml:space="preserve"> настоящего пункта, Министерство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в </w:t>
      </w:r>
      <w:hyperlink w:anchor="P91" w:history="1">
        <w:r>
          <w:rPr>
            <w:color w:val="0000FF"/>
          </w:rPr>
          <w:t>абзаце 4</w:t>
        </w:r>
      </w:hyperlink>
      <w: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http://bankrot.fedresurs.ru.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11. Министерство осуществляет регистрацию представленных в соответствии с настоящим Порядком заявления и документов в день их поступления в порядке, установленном Инструкцией по делопроизводству в органах исполнительной власти и аппарате правительства Тульской области, утвержденной Указом губернатора Тульской области от 24 августа 2012 года N 103.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12. Министерство в течение 5 рабочих дней со дня регистрации рассматривает заявление о предоставлении субсидии и документы, представленные Фондом, осуществляет проверку соответствия Фонда требованиям, предусмотренным </w:t>
      </w:r>
      <w:hyperlink w:anchor="P66" w:history="1">
        <w:r>
          <w:rPr>
            <w:color w:val="0000FF"/>
          </w:rPr>
          <w:t>пунктом 6</w:t>
        </w:r>
      </w:hyperlink>
      <w:r>
        <w:t xml:space="preserve"> настоящего Порядка, и принимает решение о предоставлении субсидии (отказе в предоставлении субсидии).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13. Основаниями для отказа Фонду в предоставлении субсидии являются: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Фондом документов требованиям, установленным </w:t>
      </w:r>
      <w:hyperlink w:anchor="P77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87" w:history="1">
        <w:r>
          <w:rPr>
            <w:color w:val="0000FF"/>
          </w:rPr>
          <w:t>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Фондом информации;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3) исчерпание лимитов бюджетных обязательств.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Фонд после устранения причин, послуживших основанием для отказа в предоставлении субсидии, вправе вновь обратиться за ее предоставлением в соответствии с настоящим Порядком.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14. В случае принятия решения об отказе в предоставлении субсидии Министерство письменно с указанием оснований отказа извещает об этом Фонд и возвращает Фонду представленные документы в течение 5 рабочих дней со дня принятия решения.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О принятии решения о предоставлении субсидии Министерство уведомляет Фонд в течение 5 рабочих дней со дня принятия такого решения любым способом, позволяющим подтвердить </w:t>
      </w:r>
      <w:r>
        <w:lastRenderedPageBreak/>
        <w:t>факт и дату уведомления.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15. Соглашение о предоставлении Фонду субсидии заключается не позднее 10 рабочих дней со дня принятия решения о предоставлении субсидии по типовой форме, утвержденной министерством финансов Тульской области.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Соглашение предусматривает: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согласие Фонда на осуществление Министерством и органами государственного финансового контроля проверок соблюдения получателем субсидий условий, целей и порядка их предоставления, определенных настоящим Порядком;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достижение результата предоставления субсидии;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запрет приобретения Фондом, а также иными юридическими лицами, получающими средства на основании договоров, заключенных с Фондом, за счет полученных из бюджета Тульской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При необходимости Министерство включает в Соглашение положение о возможности осуществления расходов, источником финансового обеспечения которых являются неиспользованные в отчетном году остатки субсидий.</w:t>
      </w:r>
    </w:p>
    <w:p w:rsidR="00042976" w:rsidRDefault="00042976">
      <w:pPr>
        <w:pStyle w:val="ConsPlusNormal"/>
        <w:spacing w:before="220"/>
        <w:ind w:firstLine="540"/>
        <w:jc w:val="both"/>
      </w:pPr>
      <w:bookmarkStart w:id="12" w:name="P109"/>
      <w:bookmarkEnd w:id="12"/>
      <w:r>
        <w:t>16. Результатом предоставления субсидии является выполнение работ по замене лифтов при осуществлении Фондом капитального ремонта общего имущества в многоквартирных домах в календарном году, в котором была предоставлена субсидия.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 (далее - показатель), является: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количество выполненных работ по замене лифтов в рамках краткосрочного плана реализации региональной программы капитального ремонта общего имущества в многоквартирных домах за отчетный период (единиц).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17. Министерство устанавливает в Соглашении порядок и сроки представления Фондом отчетности о достижении результата и показателя,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Порядка, об осуществлении расходов, источником финансового обеспечения которых является субсидия, по формам, определенным типовой формой соглашения, установленной министерством финансов Тульской области.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Министерство имеет право устанавливать в Соглашении сроки и формы представления получателем субсидий дополнительной отчетности.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18. Министерство в сроки, установленные Соглашением, осуществляет перечисление </w:t>
      </w:r>
      <w:r>
        <w:lastRenderedPageBreak/>
        <w:t>субсидии.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Субсидии перечисляются на расчетный счет, открытый Фондом в кредитной организации, указанный Фондом в заявлении о предоставлении субсидии.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19. Обязательная проверка соблюдения Фондом условий, целей и порядка предоставления субсидий, а также достижения Фондом значений результата и показателя,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Порядка, осуществляется Министерством и органами государственного финансового контроля.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20. Министерство в течение 10 рабочих дней со дня установления факта нарушения Фондом условий, целей и порядка предоставления субсидии, а также в случае недостижения Фондом значений результата и показателя,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Порядка, направляет Фонду письменное требование о возврате субсидии.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 xml:space="preserve">В случае нарушения Фондом условий, целей и порядка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Фондом значений результата и показателя, необходимого для достижения результата предоставления субсидии,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Порядка, соответствующие средства подлежат возврату Фондом в доход бюджета Тульской области.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Фонд обязан в течение 10 рабочих дней со дня получения письменного требования Министерства о возврате субсидии возвратить ее в доход бюджета Тульской области.</w:t>
      </w:r>
    </w:p>
    <w:p w:rsidR="00042976" w:rsidRDefault="00042976">
      <w:pPr>
        <w:pStyle w:val="ConsPlusNormal"/>
        <w:spacing w:before="220"/>
        <w:ind w:firstLine="540"/>
        <w:jc w:val="both"/>
      </w:pPr>
      <w:r>
        <w:t>Если субсидия не возвращена в установленный срок, она взыскивается Министерством в доход бюджета Тульской области в порядке, установленном действующим законодательством.</w:t>
      </w: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jc w:val="both"/>
      </w:pPr>
    </w:p>
    <w:p w:rsidR="00042976" w:rsidRDefault="000429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C6F" w:rsidRDefault="00ED2C6F"/>
    <w:sectPr w:rsidR="00ED2C6F" w:rsidSect="0085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042976"/>
    <w:rsid w:val="00042976"/>
    <w:rsid w:val="00E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2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701F91D07566AD41431F4E0CA20D0206873D5771F8BD5C72FE8E54AFE261FB10BE223183E4E5D9674D4D1786AF8AB8106709953CF2C205163831El2LCL" TargetMode="External"/><Relationship Id="rId13" Type="http://schemas.openxmlformats.org/officeDocument/2006/relationships/hyperlink" Target="consultantplus://offline/ref=E73701F91D07566AD41431F4E0CA20D0206873D5771F8BD3CB2BE8E54AFE261FB10BE223183E4E5D9674D0D17F6AF8AB8106709953CF2C205163831El2LCL" TargetMode="External"/><Relationship Id="rId18" Type="http://schemas.openxmlformats.org/officeDocument/2006/relationships/hyperlink" Target="consultantplus://offline/ref=E73701F91D07566AD41431F4E0CA20D0206873D5771F8BD5C72FE8E54AFE261FB10BE223183E4E5D9674D4D1756AF8AB8106709953CF2C205163831El2LCL" TargetMode="External"/><Relationship Id="rId26" Type="http://schemas.openxmlformats.org/officeDocument/2006/relationships/hyperlink" Target="consultantplus://offline/ref=E73701F91D07566AD4142FF9F6A67EDB24642EDC711881879E79EEB215AE204AF14BE4765B7B45559E7F80803934A1FACD4D7C9845D32D23l4L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3701F91D07566AD4142FF9F6A67EDB246A2BD1701C81879E79EEB215AE204AF14BE4765B71170DD221D9D1757FADFBDB517D9Bl5LAL" TargetMode="External"/><Relationship Id="rId7" Type="http://schemas.openxmlformats.org/officeDocument/2006/relationships/hyperlink" Target="consultantplus://offline/ref=E73701F91D07566AD41431F4E0CA20D0206873D5771E89D1C629E8E54AFE261FB10BE223183E4E5D9674D4D1786AF8AB8106709953CF2C205163831El2LCL" TargetMode="External"/><Relationship Id="rId12" Type="http://schemas.openxmlformats.org/officeDocument/2006/relationships/hyperlink" Target="consultantplus://offline/ref=E73701F91D07566AD41431F4E0CA20D0206873D5771E8AD5CA28E8E54AFE261FB10BE223183E4E5D9674D6D1796AF8AB8106709953CF2C205163831El2LCL" TargetMode="External"/><Relationship Id="rId17" Type="http://schemas.openxmlformats.org/officeDocument/2006/relationships/hyperlink" Target="consultantplus://offline/ref=E73701F91D07566AD41431F4E0CA20D0206873D57F168AD8C426B5EF42A72A1DB604BD341F77425C9674D4D67635FDBE905E7D9145D02C3F4D6181l1LDL" TargetMode="External"/><Relationship Id="rId25" Type="http://schemas.openxmlformats.org/officeDocument/2006/relationships/hyperlink" Target="consultantplus://offline/ref=E73701F91D07566AD41431F4E0CA20D0206873D5771E8AD5CA28E8E54AFE261FB10BE223183E4E5D9674D6D0796AF8AB8106709953CF2C205163831El2L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3701F91D07566AD41431F4E0CA20D0206873D5771F8BD5C72FE8E54AFE261FB10BE223183E4E5D9674D4D17B6AF8AB8106709953CF2C205163831El2LCL" TargetMode="External"/><Relationship Id="rId20" Type="http://schemas.openxmlformats.org/officeDocument/2006/relationships/hyperlink" Target="consultantplus://offline/ref=E73701F91D07566AD4142FF9F6A67EDB246B24DB751C81879E79EEB215AE204AF14BE4735D7B4B57C22590847061A4E4C452639B5BD3l2LCL" TargetMode="External"/><Relationship Id="rId29" Type="http://schemas.openxmlformats.org/officeDocument/2006/relationships/hyperlink" Target="consultantplus://offline/ref=E73701F91D07566AD4142FF9F6A67EDB246B2FDF741981879E79EEB215AE204AE34BBC7A5B725D5D976AD6D17Fl6L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701F91D07566AD41431F4E0CA20D0206873D57F168AD8C426B5EF42A72A1DB604BD341F77425C9674D4D47635FDBE905E7D9145D02C3F4D6181l1LDL" TargetMode="External"/><Relationship Id="rId11" Type="http://schemas.openxmlformats.org/officeDocument/2006/relationships/hyperlink" Target="consultantplus://offline/ref=E73701F91D07566AD41431F4E0CA20D0206873D5771F88D6C229E8E54AFE261FB10BE2230A3E1651967CCAD07C7FAEFAC7l5L2L" TargetMode="External"/><Relationship Id="rId24" Type="http://schemas.openxmlformats.org/officeDocument/2006/relationships/hyperlink" Target="consultantplus://offline/ref=E73701F91D07566AD41431F4E0CA20D0206873D5771F88D6C229E8E54AFE261FB10BE2230A3E1651967CCAD07C7FAEFAC7l5L2L" TargetMode="External"/><Relationship Id="rId5" Type="http://schemas.openxmlformats.org/officeDocument/2006/relationships/hyperlink" Target="consultantplus://offline/ref=E73701F91D07566AD41431F4E0CA20D0206873D57F1883D8C526B5EF42A72A1DB604BD341F77425C9674D4D47635FDBE905E7D9145D02C3F4D6181l1LDL" TargetMode="External"/><Relationship Id="rId15" Type="http://schemas.openxmlformats.org/officeDocument/2006/relationships/hyperlink" Target="consultantplus://offline/ref=E73701F91D07566AD41431F4E0CA20D0206873D5771E89D1C629E8E54AFE261FB10BE223183E4E5D9674D4D07D6AF8AB8106709953CF2C205163831El2LCL" TargetMode="External"/><Relationship Id="rId23" Type="http://schemas.openxmlformats.org/officeDocument/2006/relationships/hyperlink" Target="consultantplus://offline/ref=E73701F91D07566AD41431F4E0CA20D0206873D5771F88D6C229E8E54AFE261FB10BE2230A3E1651967CCAD07C7FAEFAC7l5L2L" TargetMode="External"/><Relationship Id="rId28" Type="http://schemas.openxmlformats.org/officeDocument/2006/relationships/hyperlink" Target="consultantplus://offline/ref=E73701F91D07566AD4142FF9F6A67EDB256229DE711C81879E79EEB215AE204AF14BE4765B7A435D917F80803934A1FACD4D7C9845D32D23l4LEL" TargetMode="External"/><Relationship Id="rId10" Type="http://schemas.openxmlformats.org/officeDocument/2006/relationships/hyperlink" Target="consultantplus://offline/ref=E73701F91D07566AD4142FF9F6A67EDB246A2BD1701C81879E79EEB215AE204AF14BE4765B71170DD221D9D1757FADFBDB517D9Bl5LAL" TargetMode="External"/><Relationship Id="rId19" Type="http://schemas.openxmlformats.org/officeDocument/2006/relationships/hyperlink" Target="consultantplus://offline/ref=E73701F91D07566AD41431F4E0CA20D0206873D5771F8BD5C72FE8E54AFE261FB10BE223183E4E5D9674D4D17A6AF8AB8106709953CF2C205163831El2LC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73701F91D07566AD4142FF9F6A67EDB246B24DB751C81879E79EEB215AE204AF14BE4735D7B4B57C22590847061A4E4C452639B5BD3l2LCL" TargetMode="External"/><Relationship Id="rId14" Type="http://schemas.openxmlformats.org/officeDocument/2006/relationships/hyperlink" Target="consultantplus://offline/ref=E73701F91D07566AD41431F4E0CA20D0206873D57F1883D8C526B5EF42A72A1DB604BD341F77425C9674D5D17635FDBE905E7D9145D02C3F4D6181l1LDL" TargetMode="External"/><Relationship Id="rId22" Type="http://schemas.openxmlformats.org/officeDocument/2006/relationships/hyperlink" Target="consultantplus://offline/ref=E73701F91D07566AD41431F4E0CA20D0206873D5771F88D6C229E8E54AFE261FB10BE2230A3E1651967CCAD07C7FAEFAC7l5L2L" TargetMode="External"/><Relationship Id="rId27" Type="http://schemas.openxmlformats.org/officeDocument/2006/relationships/hyperlink" Target="consultantplus://offline/ref=E73701F91D07566AD4142FF9F6A67EDB24642EDC711881879E79EEB215AE204AF14BE4765B7B45559E7F80803934A1FACD4D7C9845D32D23l4LE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3459</Words>
  <Characters>19718</Characters>
  <Application>Microsoft Office Word</Application>
  <DocSecurity>0</DocSecurity>
  <Lines>164</Lines>
  <Paragraphs>46</Paragraphs>
  <ScaleCrop>false</ScaleCrop>
  <Company>MultiDVD Team</Company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2021-11-08T11:11:00Z</dcterms:created>
  <dcterms:modified xsi:type="dcterms:W3CDTF">2021-11-08T11:11:00Z</dcterms:modified>
</cp:coreProperties>
</file>