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Тульской области от 28.12.2015 N 612</w:t>
              <w:br/>
              <w:t xml:space="preserve">(ред. от 06.06.2022)</w:t>
              <w:br/>
              <w:t xml:space="preserve">"Об утверждении дополнительного перечня услуг и (или) работ по капитальному ремонту общего имущества в многоквартирном доме, финансируемых за счет средств фонда капитального ремонта, сформированного исходя из минимального размера взноса на капитальный ремонт, установленного правительством Тульской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декабря 2015 г. N 612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ДОПОЛНИТЕЛЬНОГО ПЕРЕЧНЯ УСЛУГ И (ИЛИ)</w:t>
      </w:r>
    </w:p>
    <w:p>
      <w:pPr>
        <w:pStyle w:val="2"/>
        <w:jc w:val="center"/>
      </w:pPr>
      <w:r>
        <w:rPr>
          <w:sz w:val="20"/>
        </w:rPr>
        <w:t xml:space="preserve">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ФИНАНСИРУЕМЫХ ЗА СЧЕТ СРЕДСТВ</w:t>
      </w:r>
    </w:p>
    <w:p>
      <w:pPr>
        <w:pStyle w:val="2"/>
        <w:jc w:val="center"/>
      </w:pPr>
      <w:r>
        <w:rPr>
          <w:sz w:val="20"/>
        </w:rPr>
        <w:t xml:space="preserve">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РЕМОНТ,</w:t>
      </w:r>
    </w:p>
    <w:p>
      <w:pPr>
        <w:pStyle w:val="2"/>
        <w:jc w:val="center"/>
      </w:pPr>
      <w:r>
        <w:rPr>
          <w:sz w:val="20"/>
        </w:rPr>
        <w:t xml:space="preserve">УСТАНОВЛЕННОГО ПРАВИТЕЛЬСТВОМ ТУЛЬСКОЙ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30.12.2016 </w:t>
            </w:r>
            <w:hyperlink w:history="0" r:id="rId7" w:tooltip="Постановление правительства Тульской области от 30.12.2016 N 653 &quot;О внесении изменений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653</w:t>
              </w:r>
            </w:hyperlink>
            <w:r>
              <w:rPr>
                <w:sz w:val="20"/>
                <w:color w:val="392c69"/>
              </w:rPr>
              <w:t xml:space="preserve">, от 04.09.2017 </w:t>
            </w:r>
            <w:hyperlink w:history="0" r:id="rId8" w:tooltip="Постановление правительства Тульской области от 04.09.2017 N 377 &quot;О внесени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377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9" w:tooltip="Постановление правительства Тульской области от 11.10.2018 N 425 &quot;О внесени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26.09.2019 </w:t>
            </w:r>
            <w:hyperlink w:history="0" r:id="rId10" w:tooltip="Постановление правительства Тульской области от 26.09.2019 N 448 &quot;О внесени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 от 28.01.2021 </w:t>
            </w:r>
            <w:hyperlink w:history="0" r:id="rId11" w:tooltip="Постановление правительства Тульской области от 28.01.2021 N 27 &quot;О внесении изме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06.06.2022 </w:t>
            </w:r>
            <w:hyperlink w:history="0" r:id="rId12" w:tooltip="Постановление правительства Тульской области от 06.06.2022 N 379 &quot;О внесении изменения 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2 статьи 166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4" w:tooltip="Закон Тульской области от 27.06.2013 N 1958-ЗТО (ред. от 04.07.2022) &quot;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&quot; (принят Тульской областной Думой 27.06.2013) {КонсультантПлюс}">
        <w:r>
          <w:rPr>
            <w:sz w:val="20"/>
            <w:color w:val="0000ff"/>
          </w:rPr>
          <w:t xml:space="preserve">статьи 6</w:t>
        </w:r>
      </w:hyperlink>
      <w:r>
        <w:rPr>
          <w:sz w:val="20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w:history="0" r:id="rId15" w:tooltip="Устав Тульской области от 28.05.2015 N 2301-ЗТО (ред. от 27.05.2022) &quot;Устав (Основной Закон) Тульской области&quot; (принят Тульской областной Думой 28.05.2015) ------------ Утратил силу или отменен {КонсультантПлюс}">
        <w:r>
          <w:rPr>
            <w:sz w:val="20"/>
            <w:color w:val="0000ff"/>
          </w:rPr>
          <w:t xml:space="preserve">статьи 48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ДОПОЛНИТЕЛЬНЫЙ ПЕРЕЧЕНЬ">
        <w:r>
          <w:rPr>
            <w:sz w:val="20"/>
            <w:color w:val="0000ff"/>
          </w:rPr>
          <w:t xml:space="preserve">дополнительный перечень</w:t>
        </w:r>
      </w:hyperlink>
      <w:r>
        <w:rPr>
          <w:sz w:val="20"/>
        </w:rPr>
        <w:t xml:space="preserve"> услуг и (или) работ по капитальному ремонту общего имущества в многоквартирном доме, финансируемых за счет средств фонда капитального ремонта, сформированного исходя из минимального размера взноса на капитальный ремонт, установленного правительством Тульской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Ю.М.АНДРИАНОВ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от 28.12.2015 N 612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ДОПОЛНИТЕЛЬНЫЙ ПЕРЕЧЕНЬ</w:t>
      </w:r>
    </w:p>
    <w:p>
      <w:pPr>
        <w:pStyle w:val="2"/>
        <w:jc w:val="center"/>
      </w:pPr>
      <w:r>
        <w:rPr>
          <w:sz w:val="20"/>
        </w:rPr>
        <w:t xml:space="preserve">УСЛУГ И (ИЛИ) РАБОТ ПО КАПИТАЛЬНОМУ РЕМОНТУ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МНОГОКВАРТИРНОМ ДОМЕ, ФИНАНСИРУЕМЫХ ЗА СЧЕТ</w:t>
      </w:r>
    </w:p>
    <w:p>
      <w:pPr>
        <w:pStyle w:val="2"/>
        <w:jc w:val="center"/>
      </w:pPr>
      <w:r>
        <w:rPr>
          <w:sz w:val="20"/>
        </w:rPr>
        <w:t xml:space="preserve">СРЕДСТВ ФОНДА КАПИТАЛЬНОГО РЕМОНТА, СФОРМИРОВАННОГО ИСХОДЯ</w:t>
      </w:r>
    </w:p>
    <w:p>
      <w:pPr>
        <w:pStyle w:val="2"/>
        <w:jc w:val="center"/>
      </w:pPr>
      <w:r>
        <w:rPr>
          <w:sz w:val="20"/>
        </w:rPr>
        <w:t xml:space="preserve">ИЗ МИНИМАЛЬНОГО РАЗМЕРА ВЗНОСА НА КАПИТАЛЬНЫЙ РЕМОНТ,</w:t>
      </w:r>
    </w:p>
    <w:p>
      <w:pPr>
        <w:pStyle w:val="2"/>
        <w:jc w:val="center"/>
      </w:pPr>
      <w:r>
        <w:rPr>
          <w:sz w:val="20"/>
        </w:rPr>
        <w:t xml:space="preserve">УСТАНОВЛЕННОГО ПРАВИТЕЛЬСТВОМ ТУЛЬСКОЙ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30.12.2016 </w:t>
            </w:r>
            <w:hyperlink w:history="0" r:id="rId16" w:tooltip="Постановление правительства Тульской области от 30.12.2016 N 653 &quot;О внесении изменений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653</w:t>
              </w:r>
            </w:hyperlink>
            <w:r>
              <w:rPr>
                <w:sz w:val="20"/>
                <w:color w:val="392c69"/>
              </w:rPr>
              <w:t xml:space="preserve">, от 04.09.2017 </w:t>
            </w:r>
            <w:hyperlink w:history="0" r:id="rId17" w:tooltip="Постановление правительства Тульской области от 04.09.2017 N 377 &quot;О внесени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377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8" w:tooltip="Постановление правительства Тульской области от 11.10.2018 N 425 &quot;О внесени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425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26.09.2019 </w:t>
            </w:r>
            <w:hyperlink w:history="0" r:id="rId19" w:tooltip="Постановление правительства Тульской области от 26.09.2019 N 448 &quot;О внесени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 от 28.01.2021 </w:t>
            </w:r>
            <w:hyperlink w:history="0" r:id="rId20" w:tooltip="Постановление правительства Тульской области от 28.01.2021 N 27 &quot;О внесении изме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06.06.2022 </w:t>
            </w:r>
            <w:hyperlink w:history="0" r:id="rId21" w:tooltip="Постановление правительства Тульской области от 06.06.2022 N 379 &quot;О внесении изменения и дополнения в Постановление правительства Тульской области от 28.12.2015 N 612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1 - 4. Исключены. - </w:t>
      </w:r>
      <w:hyperlink w:history="0" r:id="rId22" w:tooltip="Постановление правительства Тульской области от 30.12.2016 N 653 &quot;О внесении изменений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30.12.2016 N 653.</w:t>
      </w:r>
    </w:p>
    <w:p>
      <w:pPr>
        <w:pStyle w:val="0"/>
        <w:spacing w:before="200" w:line-rule="auto"/>
        <w:ind w:firstLine="540"/>
        <w:jc w:val="both"/>
      </w:pPr>
      <w:hyperlink w:history="0" r:id="rId23" w:tooltip="Постановление правительства Тульской области от 30.12.2016 N 653 &quot;О внесении изменений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1</w:t>
        </w:r>
      </w:hyperlink>
      <w:r>
        <w:rPr>
          <w:sz w:val="20"/>
        </w:rPr>
        <w:t xml:space="preserve">. Устройство пандусов для маломобильных групп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Исключен. - </w:t>
      </w:r>
      <w:hyperlink w:history="0" r:id="rId24" w:tooltip="Постановление правительства Тульской области от 30.12.2016 N 653 &quot;О внесении изменений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30.12.2016 N 653.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Разработка проектной документации в случае, если подготовка проектной документации необходима в соответствии с законодательством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5" w:tooltip="Постановление правительства Тульской области от 06.06.2022 N 379 &quot;О внесении изменения и дополнения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06.06.2022 N 379)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определения сметной стоимости капитального ремонта в случаях, предусмотренных </w:t>
      </w:r>
      <w:hyperlink w:history="0" r:id="rId26" w:tooltip="Постановление Правительства РФ от 18.05.2009 N 427 (ред. от 22.10.2018) &quot;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 ------------ Утратил силу или отменен {КонсультантПлюс}">
        <w:r>
          <w:rPr>
            <w:sz w:val="20"/>
            <w:color w:val="0000ff"/>
          </w:rPr>
          <w:t xml:space="preserve">пунктом 1(1)</w:t>
        </w:r>
      </w:hyperlink>
      <w:r>
        <w:rPr>
          <w:sz w:val="20"/>
        </w:rPr>
        <w:t xml:space="preserve"> Положения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процентов, утвержденного Постановлением Правительства Российской Федерации от 18 мая 2009 года N 427.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27" w:tooltip="Постановление правительства Тульской области от 04.09.2017 N 377 &quot;О внесении дополнения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Тульской области от 04.09.2017 N 377)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28" w:tooltip="Постановление правительства Тульской области от 11.10.2018 N 425 &quot;О внесении дополнения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Тульской области от 11.10.2018 N 425)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9" w:tooltip="Постановление правительства Тульской области от 26.09.2019 N 448 &quot;О внесении дополнения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Тульской области от 26.09.2019 N 448; в ред. </w:t>
      </w:r>
      <w:hyperlink w:history="0" r:id="rId30" w:tooltip="Постановление правительства Тульской области от 28.01.2021 N 27 &quot;О внесении изменения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28.01.2021 N 27)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Разработка сметной документации.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31" w:tooltip="Постановление правительства Тульской области от 06.06.2022 N 379 &quot;О внесении изменения и дополнения в Постановление правительства Тульской области от 28.12.2015 N 61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Тульской области от 06.06.2022 N 379)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28.12.2015 N 612</w:t>
            <w:br/>
            <w:t>(ред. от 06.06.2022)</w:t>
            <w:br/>
            <w:t>"Об утверждении дополнительного пе...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F0FF9F85674B2620291FA1541445580F54FEF4DE28B1CAEBCB8934CCA6E4557921623F85B02A74265F1D2086E5564C604673F91119E8784356647E3Y7J" TargetMode = "External"/>
	<Relationship Id="rId8" Type="http://schemas.openxmlformats.org/officeDocument/2006/relationships/hyperlink" Target="consultantplus://offline/ref=5F0FF9F85674B2620291FA1541445580F54FEF4DED861DA9BCB8934CCA6E4557921623F85B02A74265F1D2086E5564C604673F91119E8784356647E3Y7J" TargetMode = "External"/>
	<Relationship Id="rId9" Type="http://schemas.openxmlformats.org/officeDocument/2006/relationships/hyperlink" Target="consultantplus://offline/ref=5F0FF9F85674B2620291FA1541445580F54FEF4DEC801CA0B1B8934CCA6E4557921623F85B02A74265F1D2086E5564C604673F91119E8784356647E3Y7J" TargetMode = "External"/>
	<Relationship Id="rId10" Type="http://schemas.openxmlformats.org/officeDocument/2006/relationships/hyperlink" Target="consultantplus://offline/ref=5F0FF9F85674B2620291FA1541445580F54FEF4DEC8A1DAAB2B8934CCA6E4557921623F85B02A74265F1D2086E5564C604673F91119E8784356647E3Y7J" TargetMode = "External"/>
	<Relationship Id="rId11" Type="http://schemas.openxmlformats.org/officeDocument/2006/relationships/hyperlink" Target="consultantplus://offline/ref=5F0FF9F85674B2620291FA1541445580F54FEF4DE48212A9B1B6CE46C237495595197CEF5C4BAB4365F1D20D600A61D3153F33960980869B29644536ECY8J" TargetMode = "External"/>
	<Relationship Id="rId12" Type="http://schemas.openxmlformats.org/officeDocument/2006/relationships/hyperlink" Target="consultantplus://offline/ref=5F0FF9F85674B2620291FA1541445580F54FEF4DE4831DAEB0B0CE46C237495595197CEF5C4BAB4365F1D20D600A61D3153F33960980869B29644536ECY8J" TargetMode = "External"/>
	<Relationship Id="rId13" Type="http://schemas.openxmlformats.org/officeDocument/2006/relationships/hyperlink" Target="consultantplus://offline/ref=5F0FF9F85674B2620291E41857280B8BF647B049E28211FFE9E7C8119D674F00D5597ABA1F0EA44362FA865C2154388357743E96119C8698E3Y4J" TargetMode = "External"/>
	<Relationship Id="rId14" Type="http://schemas.openxmlformats.org/officeDocument/2006/relationships/hyperlink" Target="consultantplus://offline/ref=5F0FF9F85674B2620291FA1541445580F54FEF4DE48312AAB1B6CE46C237495595197CEF5C4BAB4365F1D30A600A61D3153F33960980869B29644536ECY8J" TargetMode = "External"/>
	<Relationship Id="rId15" Type="http://schemas.openxmlformats.org/officeDocument/2006/relationships/hyperlink" Target="consultantplus://offline/ref=5F0FF9F85674B2620291FA1541445580F54FEF4DE4831DACB6B6CE46C237495595197CEF5C4BAB4365F1D60D670A61D3153F33960980869B29644536ECY8J" TargetMode = "External"/>
	<Relationship Id="rId16" Type="http://schemas.openxmlformats.org/officeDocument/2006/relationships/hyperlink" Target="consultantplus://offline/ref=5F0FF9F85674B2620291FA1541445580F54FEF4DE28B1CAEBCB8934CCA6E4557921623F85B02A74265F1D20B6E5564C604673F91119E8784356647E3Y7J" TargetMode = "External"/>
	<Relationship Id="rId17" Type="http://schemas.openxmlformats.org/officeDocument/2006/relationships/hyperlink" Target="consultantplus://offline/ref=5F0FF9F85674B2620291FA1541445580F54FEF4DED861DA9BCB8934CCA6E4557921623F85B02A74265F1D20B6E5564C604673F91119E8784356647E3Y7J" TargetMode = "External"/>
	<Relationship Id="rId18" Type="http://schemas.openxmlformats.org/officeDocument/2006/relationships/hyperlink" Target="consultantplus://offline/ref=5F0FF9F85674B2620291FA1541445580F54FEF4DEC801CA0B1B8934CCA6E4557921623F85B02A74265F1D20B6E5564C604673F91119E8784356647E3Y7J" TargetMode = "External"/>
	<Relationship Id="rId19" Type="http://schemas.openxmlformats.org/officeDocument/2006/relationships/hyperlink" Target="consultantplus://offline/ref=5F0FF9F85674B2620291FA1541445580F54FEF4DEC8A1DAAB2B8934CCA6E4557921623F85B02A74265F1D20B6E5564C604673F91119E8784356647E3Y7J" TargetMode = "External"/>
	<Relationship Id="rId20" Type="http://schemas.openxmlformats.org/officeDocument/2006/relationships/hyperlink" Target="consultantplus://offline/ref=5F0FF9F85674B2620291FA1541445580F54FEF4DE48212A9B1B6CE46C237495595197CEF5C4BAB4365F1D20D630A61D3153F33960980869B29644536ECY8J" TargetMode = "External"/>
	<Relationship Id="rId21" Type="http://schemas.openxmlformats.org/officeDocument/2006/relationships/hyperlink" Target="consultantplus://offline/ref=5F0FF9F85674B2620291FA1541445580F54FEF4DE4831DAEB0B0CE46C237495595197CEF5C4BAB4365F1D20D630A61D3153F33960980869B29644536ECY8J" TargetMode = "External"/>
	<Relationship Id="rId22" Type="http://schemas.openxmlformats.org/officeDocument/2006/relationships/hyperlink" Target="consultantplus://offline/ref=5F0FF9F85674B2620291FA1541445580F54FEF4DE28B1CAEBCB8934CCA6E4557921623F85B02A74265F1D20B6E5564C604673F91119E8784356647E3Y7J" TargetMode = "External"/>
	<Relationship Id="rId23" Type="http://schemas.openxmlformats.org/officeDocument/2006/relationships/hyperlink" Target="consultantplus://offline/ref=5F0FF9F85674B2620291FA1541445580F54FEF4DE28B1CAEBCB8934CCA6E4557921623F85B02A74265F1D20B6E5564C604673F91119E8784356647E3Y7J" TargetMode = "External"/>
	<Relationship Id="rId24" Type="http://schemas.openxmlformats.org/officeDocument/2006/relationships/hyperlink" Target="consultantplus://offline/ref=5F0FF9F85674B2620291FA1541445580F54FEF4DE28B1CAEBCB8934CCA6E4557921623F85B02A74265F1D20B6E5564C604673F91119E8784356647E3Y7J" TargetMode = "External"/>
	<Relationship Id="rId25" Type="http://schemas.openxmlformats.org/officeDocument/2006/relationships/hyperlink" Target="consultantplus://offline/ref=5F0FF9F85674B2620291FA1541445580F54FEF4DE4831DAEB0B0CE46C237495595197CEF5C4BAB4365F1D20D620A61D3153F33960980869B29644536ECY8J" TargetMode = "External"/>
	<Relationship Id="rId26" Type="http://schemas.openxmlformats.org/officeDocument/2006/relationships/hyperlink" Target="consultantplus://offline/ref=5F0FF9F85674B2620291E41857280B8BF144B847E58511FFE9E7C8119D674F00D5597ABF1B04F21321A4DF0C631F35834F683E95E0YCJ" TargetMode = "External"/>
	<Relationship Id="rId27" Type="http://schemas.openxmlformats.org/officeDocument/2006/relationships/hyperlink" Target="consultantplus://offline/ref=5F0FF9F85674B2620291FA1541445580F54FEF4DED861DA9BCB8934CCA6E4557921623F85B02A74265F1D20B6E5564C604673F91119E8784356647E3Y7J" TargetMode = "External"/>
	<Relationship Id="rId28" Type="http://schemas.openxmlformats.org/officeDocument/2006/relationships/hyperlink" Target="consultantplus://offline/ref=5F0FF9F85674B2620291FA1541445580F54FEF4DEC801CA0B1B8934CCA6E4557921623F85B02A74265F1D20B6E5564C604673F91119E8784356647E3Y7J" TargetMode = "External"/>
	<Relationship Id="rId29" Type="http://schemas.openxmlformats.org/officeDocument/2006/relationships/hyperlink" Target="consultantplus://offline/ref=5F0FF9F85674B2620291FA1541445580F54FEF4DEC8A1DAAB2B8934CCA6E4557921623F85B02A74265F1D20B6E5564C604673F91119E8784356647E3Y7J" TargetMode = "External"/>
	<Relationship Id="rId30" Type="http://schemas.openxmlformats.org/officeDocument/2006/relationships/hyperlink" Target="consultantplus://offline/ref=5F0FF9F85674B2620291FA1541445580F54FEF4DE48212A9B1B6CE46C237495595197CEF5C4BAB4365F1D20D630A61D3153F33960980869B29644536ECY8J" TargetMode = "External"/>
	<Relationship Id="rId31" Type="http://schemas.openxmlformats.org/officeDocument/2006/relationships/hyperlink" Target="consultantplus://offline/ref=5F0FF9F85674B2620291FA1541445580F54FEF4DE4831DAEB0B0CE46C237495595197CEF5C4BAB4365F1D20D6C0A61D3153F33960980869B29644536ECY8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28.12.2015 N 612
(ред. от 06.06.2022)
"Об утверждении дополнительного перечня услуг и (или) работ по капитальному ремонту общего имущества в многоквартирном доме, финансируемых за счет средств фонда капитального ремонта, сформированного исходя из минимального размера взноса на капитальный ремонт, установленного правительством Тульской области"</dc:title>
  <dcterms:created xsi:type="dcterms:W3CDTF">2023-01-16T09:24:02Z</dcterms:created>
</cp:coreProperties>
</file>