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25252F">
        <w:t>90</w:t>
      </w:r>
    </w:p>
    <w:p w:rsidR="001C026D" w:rsidRPr="009C60B2" w:rsidRDefault="001C026D" w:rsidP="009C60B2">
      <w:pPr>
        <w:autoSpaceDE w:val="0"/>
        <w:jc w:val="right"/>
      </w:pPr>
    </w:p>
    <w:p w:rsidR="007A2C0F" w:rsidRPr="00A76C1A" w:rsidRDefault="007A2C0F" w:rsidP="001C026D">
      <w:pPr>
        <w:autoSpaceDE w:val="0"/>
        <w:jc w:val="center"/>
      </w:pPr>
    </w:p>
    <w:p w:rsidR="00015E39" w:rsidRDefault="00015E39" w:rsidP="001C026D">
      <w:pPr>
        <w:autoSpaceDE w:val="0"/>
        <w:jc w:val="center"/>
        <w:rPr>
          <w:b/>
        </w:rPr>
      </w:pPr>
    </w:p>
    <w:p w:rsidR="0025252F" w:rsidRDefault="0025252F" w:rsidP="001C026D">
      <w:pPr>
        <w:autoSpaceDE w:val="0"/>
        <w:jc w:val="center"/>
        <w:rPr>
          <w:b/>
        </w:rPr>
      </w:pPr>
    </w:p>
    <w:p w:rsidR="00015E39" w:rsidRDefault="00015E39"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w:t>
      </w:r>
      <w:r w:rsidR="00DA6D3A">
        <w:t xml:space="preserve"> являющихся объектами культурного наследия,</w:t>
      </w:r>
      <w:r w:rsidR="00D3161A" w:rsidRPr="00A76C1A">
        <w:t xml:space="preserve"> </w:t>
      </w:r>
      <w:r w:rsidR="00D3161A" w:rsidRPr="00934CAC">
        <w:t>расположенных по адресам:</w:t>
      </w:r>
    </w:p>
    <w:p w:rsidR="00536714" w:rsidRDefault="00536714" w:rsidP="004827B9">
      <w:pPr>
        <w:ind w:left="1" w:hanging="1"/>
        <w:rPr>
          <w:kern w:val="2"/>
        </w:rPr>
      </w:pPr>
    </w:p>
    <w:p w:rsidR="0025252F" w:rsidRPr="0021197D" w:rsidRDefault="0025252F" w:rsidP="004827B9">
      <w:pPr>
        <w:ind w:left="1" w:hanging="1"/>
        <w:rPr>
          <w:kern w:val="2"/>
        </w:rPr>
      </w:pPr>
    </w:p>
    <w:p w:rsidR="0025252F" w:rsidRPr="0025252F" w:rsidRDefault="0025252F" w:rsidP="0025252F">
      <w:pPr>
        <w:spacing w:after="0"/>
        <w:jc w:val="center"/>
        <w:rPr>
          <w:color w:val="000000"/>
        </w:rPr>
      </w:pPr>
      <w:r w:rsidRPr="0025252F">
        <w:rPr>
          <w:color w:val="000000"/>
        </w:rPr>
        <w:t>г. Тула, ул. Октябрьская, д. 13</w:t>
      </w:r>
    </w:p>
    <w:p w:rsidR="00ED4DF3" w:rsidRPr="0025252F" w:rsidRDefault="0025252F" w:rsidP="0025252F">
      <w:pPr>
        <w:ind w:left="1" w:hanging="1"/>
        <w:jc w:val="center"/>
        <w:rPr>
          <w:kern w:val="2"/>
        </w:rPr>
      </w:pPr>
      <w:r w:rsidRPr="0025252F">
        <w:rPr>
          <w:color w:val="000000"/>
        </w:rPr>
        <w:t>г. Тула, ул. Октябрьская, д. 20</w:t>
      </w: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21197D" w:rsidRDefault="0021197D"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25252F" w:rsidRDefault="0025252F" w:rsidP="004827B9">
      <w:pPr>
        <w:ind w:left="1" w:hanging="1"/>
        <w:rPr>
          <w:kern w:val="2"/>
        </w:rPr>
      </w:pPr>
    </w:p>
    <w:p w:rsidR="0025252F" w:rsidRDefault="0025252F"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23281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3281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21197D" w:rsidRPr="00A76C1A" w:rsidRDefault="0021197D" w:rsidP="0021197D">
      <w:pPr>
        <w:pStyle w:val="1"/>
        <w:keepNext w:val="0"/>
        <w:spacing w:before="0" w:after="0"/>
        <w:jc w:val="center"/>
        <w:rPr>
          <w:rFonts w:ascii="Times New Roman" w:hAnsi="Times New Roman"/>
          <w:sz w:val="24"/>
          <w:szCs w:val="24"/>
        </w:rPr>
      </w:pPr>
      <w:bookmarkStart w:id="5" w:name="_Toc378593429"/>
      <w:bookmarkEnd w:id="4"/>
      <w:r w:rsidRPr="00A76C1A">
        <w:rPr>
          <w:rFonts w:ascii="Times New Roman" w:hAnsi="Times New Roman"/>
          <w:sz w:val="24"/>
          <w:szCs w:val="24"/>
        </w:rPr>
        <w:lastRenderedPageBreak/>
        <w:t>ЧАСТЬ II. ОБЩИЕ УСЛОВИЯ ПРОВЕДЕНИЯ КОНКУРСА</w:t>
      </w:r>
      <w:bookmarkEnd w:id="5"/>
    </w:p>
    <w:p w:rsidR="0021197D" w:rsidRPr="00A76C1A" w:rsidRDefault="0021197D" w:rsidP="0021197D">
      <w:pPr>
        <w:spacing w:after="0"/>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21197D" w:rsidRPr="00A76C1A" w:rsidRDefault="0021197D" w:rsidP="0021197D"/>
    <w:p w:rsidR="0021197D" w:rsidRPr="00A76C1A" w:rsidRDefault="0021197D" w:rsidP="0021197D">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21197D" w:rsidRPr="00A76C1A" w:rsidRDefault="0021197D" w:rsidP="0021197D">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21197D" w:rsidRPr="00A76C1A" w:rsidRDefault="0021197D" w:rsidP="0021197D">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21197D" w:rsidRPr="00A76C1A" w:rsidRDefault="0021197D" w:rsidP="0021197D">
      <w:pPr>
        <w:spacing w:after="0"/>
        <w:ind w:firstLine="709"/>
        <w:rPr>
          <w:bCs/>
        </w:rPr>
      </w:pPr>
      <w:bookmarkStart w:id="13" w:name="_Ref166311254"/>
      <w:r w:rsidRPr="00A76C1A">
        <w:rPr>
          <w:bCs/>
        </w:rPr>
        <w:t>1.2.1. Наименование предмета договора указано в пункте 9.3.</w:t>
      </w:r>
      <w:r w:rsidR="00232817" w:rsidRPr="00A76C1A">
        <w:rPr>
          <w:bCs/>
        </w:rPr>
        <w:fldChar w:fldCharType="begin"/>
      </w:r>
      <w:r w:rsidRPr="00A76C1A">
        <w:rPr>
          <w:bCs/>
        </w:rPr>
        <w:instrText xml:space="preserve"> REF _Ref166267456 \h  \* MERGEFORMAT </w:instrText>
      </w:r>
      <w:r w:rsidR="00232817" w:rsidRPr="00A76C1A">
        <w:rPr>
          <w:bCs/>
        </w:rPr>
      </w:r>
      <w:r w:rsidR="00232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21197D" w:rsidRPr="00A76C1A" w:rsidRDefault="0021197D" w:rsidP="0021197D">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21197D" w:rsidRPr="00A76C1A" w:rsidRDefault="0021197D" w:rsidP="0021197D">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2817" w:rsidRPr="00A76C1A">
        <w:rPr>
          <w:bCs/>
        </w:rPr>
        <w:fldChar w:fldCharType="begin"/>
      </w:r>
      <w:r w:rsidRPr="00A76C1A">
        <w:rPr>
          <w:bCs/>
        </w:rPr>
        <w:instrText xml:space="preserve"> REF _Ref166267457 \h  \* MERGEFORMAT </w:instrText>
      </w:r>
      <w:r w:rsidR="00232817" w:rsidRPr="00A76C1A">
        <w:rPr>
          <w:bCs/>
        </w:rPr>
      </w:r>
      <w:r w:rsidR="0023281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21197D" w:rsidRPr="00A76C1A" w:rsidRDefault="0021197D" w:rsidP="0021197D">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2817" w:rsidRPr="00A76C1A">
        <w:rPr>
          <w:bCs/>
        </w:rPr>
        <w:fldChar w:fldCharType="begin"/>
      </w:r>
      <w:r w:rsidRPr="00A76C1A">
        <w:rPr>
          <w:bCs/>
        </w:rPr>
        <w:instrText xml:space="preserve"> REF _Ref166267727 \h  \* MERGEFORMAT </w:instrText>
      </w:r>
      <w:r w:rsidR="00232817" w:rsidRPr="00A76C1A">
        <w:rPr>
          <w:bCs/>
        </w:rPr>
      </w:r>
      <w:r w:rsidR="00232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21197D" w:rsidRPr="00A76C1A" w:rsidRDefault="0021197D" w:rsidP="0021197D">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2817" w:rsidRPr="00A76C1A">
        <w:rPr>
          <w:bCs/>
        </w:rPr>
        <w:fldChar w:fldCharType="begin"/>
      </w:r>
      <w:r w:rsidRPr="00A76C1A">
        <w:rPr>
          <w:bCs/>
        </w:rPr>
        <w:instrText xml:space="preserve"> REF _Ref166311076 \h  \* MERGEFORMAT </w:instrText>
      </w:r>
      <w:r w:rsidR="00232817" w:rsidRPr="00A76C1A">
        <w:rPr>
          <w:bCs/>
        </w:rPr>
      </w:r>
      <w:r w:rsidR="00232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21197D" w:rsidRPr="00A76C1A" w:rsidRDefault="0021197D" w:rsidP="0021197D">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2817" w:rsidRPr="00A76C1A">
        <w:rPr>
          <w:bCs/>
        </w:rPr>
        <w:fldChar w:fldCharType="begin"/>
      </w:r>
      <w:r w:rsidRPr="00A76C1A">
        <w:rPr>
          <w:bCs/>
        </w:rPr>
        <w:instrText xml:space="preserve"> REF _Ref166311380 \h  \* MERGEFORMAT </w:instrText>
      </w:r>
      <w:r w:rsidR="00232817" w:rsidRPr="00A76C1A">
        <w:rPr>
          <w:bCs/>
        </w:rPr>
      </w:r>
      <w:r w:rsidR="00232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21197D" w:rsidRPr="00E41EEF" w:rsidRDefault="0021197D" w:rsidP="0021197D">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21197D" w:rsidRPr="00A76C1A" w:rsidRDefault="0021197D" w:rsidP="0021197D">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21197D" w:rsidRPr="00A76C1A" w:rsidRDefault="0021197D" w:rsidP="0021197D">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21197D" w:rsidRPr="00DC3873" w:rsidRDefault="0021197D" w:rsidP="0021197D">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21197D" w:rsidRPr="00DC3873" w:rsidRDefault="0021197D" w:rsidP="0021197D">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21197D" w:rsidRPr="00DC3873" w:rsidRDefault="0021197D" w:rsidP="0021197D">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21197D" w:rsidRPr="00DC3873" w:rsidRDefault="0021197D" w:rsidP="0021197D">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21197D" w:rsidRPr="00DC3873" w:rsidRDefault="0021197D" w:rsidP="0021197D">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197D" w:rsidRPr="00DC3873" w:rsidRDefault="0021197D" w:rsidP="0021197D">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21197D" w:rsidRPr="00DC3873" w:rsidRDefault="0021197D" w:rsidP="0021197D">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21197D" w:rsidRPr="00DC3873" w:rsidRDefault="0021197D" w:rsidP="0021197D">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21197D" w:rsidRDefault="0021197D" w:rsidP="0021197D">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21197D" w:rsidRDefault="0021197D" w:rsidP="0021197D">
      <w:pPr>
        <w:spacing w:after="0"/>
        <w:ind w:firstLine="709"/>
        <w:rPr>
          <w:bCs/>
        </w:rPr>
      </w:pPr>
    </w:p>
    <w:p w:rsidR="0021197D" w:rsidRDefault="0021197D" w:rsidP="0021197D">
      <w:pPr>
        <w:spacing w:after="0"/>
        <w:ind w:firstLine="709"/>
        <w:rPr>
          <w:bCs/>
        </w:rPr>
      </w:pPr>
    </w:p>
    <w:p w:rsidR="0021197D" w:rsidRDefault="0021197D" w:rsidP="0021197D">
      <w:pPr>
        <w:spacing w:after="0"/>
        <w:ind w:firstLine="709"/>
        <w:rPr>
          <w:bCs/>
        </w:rPr>
      </w:pPr>
    </w:p>
    <w:p w:rsidR="0021197D" w:rsidRPr="00DC3873" w:rsidRDefault="0021197D" w:rsidP="0021197D">
      <w:pPr>
        <w:spacing w:after="0"/>
        <w:ind w:firstLine="709"/>
        <w:rPr>
          <w:bCs/>
        </w:rPr>
      </w:pP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1197D" w:rsidRPr="00A76C1A" w:rsidRDefault="0021197D" w:rsidP="0021197D"/>
    <w:p w:rsidR="0021197D" w:rsidRPr="00A76C1A" w:rsidRDefault="0021197D" w:rsidP="0021197D">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21197D" w:rsidRPr="00EC7F64" w:rsidRDefault="0021197D" w:rsidP="0021197D">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21197D" w:rsidRPr="00A76C1A" w:rsidRDefault="0021197D" w:rsidP="0021197D">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21197D" w:rsidRPr="00A76C1A" w:rsidRDefault="0021197D" w:rsidP="0021197D">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2817" w:rsidRPr="00A76C1A">
        <w:rPr>
          <w:bCs/>
        </w:rPr>
        <w:fldChar w:fldCharType="begin"/>
      </w:r>
      <w:r w:rsidRPr="00A76C1A">
        <w:rPr>
          <w:bCs/>
        </w:rPr>
        <w:instrText xml:space="preserve"> REF _Ref166312503 \h  \* MERGEFORMAT </w:instrText>
      </w:r>
      <w:r w:rsidR="00232817" w:rsidRPr="00A76C1A">
        <w:rPr>
          <w:bCs/>
        </w:rPr>
      </w:r>
      <w:r w:rsidR="00232817" w:rsidRPr="00A76C1A">
        <w:rPr>
          <w:bCs/>
        </w:rPr>
        <w:fldChar w:fldCharType="end"/>
      </w:r>
      <w:r w:rsidRPr="00A76C1A">
        <w:rPr>
          <w:bCs/>
        </w:rPr>
        <w:t>части III «Информационная карта конкурса»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21197D" w:rsidRPr="00A76C1A" w:rsidRDefault="0021197D" w:rsidP="0021197D">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21197D" w:rsidRPr="00A76C1A" w:rsidRDefault="0021197D" w:rsidP="0021197D">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21197D" w:rsidRPr="00A76C1A" w:rsidRDefault="0021197D" w:rsidP="0021197D">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21197D" w:rsidRPr="00A76C1A" w:rsidRDefault="0021197D" w:rsidP="0021197D">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21197D" w:rsidRPr="00A76C1A" w:rsidRDefault="0021197D" w:rsidP="0021197D">
      <w:pPr>
        <w:spacing w:after="0"/>
        <w:ind w:firstLine="709"/>
        <w:rPr>
          <w:kern w:val="0"/>
          <w:lang w:eastAsia="ru-RU"/>
        </w:rPr>
      </w:pPr>
    </w:p>
    <w:p w:rsidR="0021197D" w:rsidRDefault="0021197D" w:rsidP="0021197D">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21197D" w:rsidRPr="00A76C1A" w:rsidRDefault="0021197D" w:rsidP="0021197D">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21197D" w:rsidRPr="00A76C1A" w:rsidRDefault="0021197D" w:rsidP="0021197D">
      <w:pPr>
        <w:pStyle w:val="2"/>
        <w:keepNext w:val="0"/>
        <w:spacing w:before="0" w:after="0"/>
        <w:ind w:firstLine="709"/>
        <w:jc w:val="left"/>
        <w:rPr>
          <w:rFonts w:ascii="Times New Roman" w:hAnsi="Times New Roman"/>
          <w:sz w:val="24"/>
          <w:szCs w:val="24"/>
        </w:rPr>
      </w:pPr>
      <w:bookmarkStart w:id="40" w:name="_Ref166562614"/>
      <w:bookmarkStart w:id="41" w:name="_Toc378593447"/>
    </w:p>
    <w:p w:rsidR="0021197D" w:rsidRPr="00EC7F64" w:rsidRDefault="0021197D" w:rsidP="0021197D">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21197D" w:rsidRPr="00EC7F64" w:rsidRDefault="0021197D" w:rsidP="0021197D">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21197D" w:rsidRPr="00EC7F64" w:rsidRDefault="0021197D" w:rsidP="0021197D">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21197D" w:rsidRPr="00EC7F64" w:rsidRDefault="0021197D" w:rsidP="0021197D">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21197D" w:rsidRDefault="0021197D" w:rsidP="0021197D">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21197D" w:rsidRPr="00EC7F64" w:rsidRDefault="0021197D" w:rsidP="0021197D">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21197D" w:rsidRPr="00EC7F64" w:rsidRDefault="0021197D" w:rsidP="0021197D">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21197D" w:rsidRPr="00EC7F64" w:rsidRDefault="0021197D" w:rsidP="0021197D">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21197D" w:rsidRPr="00EC7F64" w:rsidRDefault="0021197D" w:rsidP="0021197D">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21197D" w:rsidRPr="00EC7F64" w:rsidRDefault="0021197D" w:rsidP="0021197D">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21197D" w:rsidRPr="00EC7F64" w:rsidRDefault="0021197D" w:rsidP="0021197D">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21197D" w:rsidRPr="00EC7F64" w:rsidRDefault="0021197D" w:rsidP="0021197D">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21197D" w:rsidRPr="00A76C1A" w:rsidRDefault="0021197D" w:rsidP="0021197D">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21197D" w:rsidRPr="00A76C1A" w:rsidRDefault="0021197D" w:rsidP="0021197D">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21197D" w:rsidRPr="00A76C1A" w:rsidRDefault="0021197D" w:rsidP="0021197D">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21197D" w:rsidRPr="00A76C1A" w:rsidRDefault="0021197D" w:rsidP="0021197D">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21197D" w:rsidRPr="00A76C1A" w:rsidRDefault="0021197D" w:rsidP="0021197D">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21197D" w:rsidRPr="00A76C1A" w:rsidRDefault="0021197D" w:rsidP="0021197D">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21197D" w:rsidRPr="00A76C1A" w:rsidRDefault="0021197D" w:rsidP="0021197D">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21197D" w:rsidRPr="00A76C1A" w:rsidRDefault="0021197D" w:rsidP="0021197D">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21197D" w:rsidRPr="00A76C1A" w:rsidRDefault="0021197D" w:rsidP="0021197D">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2817" w:rsidRPr="00A76C1A">
        <w:rPr>
          <w:bCs/>
        </w:rPr>
        <w:fldChar w:fldCharType="begin"/>
      </w:r>
      <w:r w:rsidRPr="00A76C1A">
        <w:rPr>
          <w:bCs/>
        </w:rPr>
        <w:instrText xml:space="preserve"> REF _Ref166267727 \h  \* MERGEFORMAT </w:instrText>
      </w:r>
      <w:r w:rsidR="00232817" w:rsidRPr="00A76C1A">
        <w:rPr>
          <w:bCs/>
        </w:rPr>
      </w:r>
      <w:r w:rsidR="0023281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21197D" w:rsidRPr="00A76C1A" w:rsidRDefault="0021197D" w:rsidP="0021197D">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21197D" w:rsidRPr="00A76C1A" w:rsidRDefault="0021197D" w:rsidP="0021197D">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21197D" w:rsidRPr="00856C74" w:rsidRDefault="0021197D" w:rsidP="0021197D">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32817" w:rsidRPr="00856C74">
        <w:rPr>
          <w:bCs/>
        </w:rPr>
        <w:fldChar w:fldCharType="begin"/>
      </w:r>
      <w:r w:rsidRPr="00856C74">
        <w:rPr>
          <w:bCs/>
        </w:rPr>
        <w:instrText xml:space="preserve"> REF _Ref166315159 \h  \* MERGEFORMAT </w:instrText>
      </w:r>
      <w:r w:rsidR="00232817" w:rsidRPr="00856C74">
        <w:rPr>
          <w:bCs/>
        </w:rPr>
      </w:r>
      <w:r w:rsidR="00232817" w:rsidRPr="00856C74">
        <w:rPr>
          <w:bCs/>
        </w:rPr>
        <w:fldChar w:fldCharType="end"/>
      </w:r>
      <w:r w:rsidRPr="00856C74">
        <w:rPr>
          <w:bCs/>
        </w:rPr>
        <w:t xml:space="preserve"> и 9.17.</w:t>
      </w:r>
      <w:r w:rsidR="00232817" w:rsidRPr="00856C74">
        <w:rPr>
          <w:bCs/>
        </w:rPr>
        <w:fldChar w:fldCharType="begin"/>
      </w:r>
      <w:r w:rsidRPr="00856C74">
        <w:rPr>
          <w:bCs/>
        </w:rPr>
        <w:instrText xml:space="preserve"> REF _Ref166315233 \h  \* MERGEFORMAT </w:instrText>
      </w:r>
      <w:r w:rsidR="00232817" w:rsidRPr="00856C74">
        <w:rPr>
          <w:bCs/>
        </w:rPr>
      </w:r>
      <w:r w:rsidR="00232817"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21197D" w:rsidRPr="00856C74" w:rsidRDefault="0021197D" w:rsidP="0021197D">
      <w:pPr>
        <w:spacing w:after="0"/>
        <w:ind w:firstLine="709"/>
        <w:contextualSpacing/>
        <w:rPr>
          <w:spacing w:val="2"/>
          <w:lang w:eastAsia="ru-RU"/>
        </w:rPr>
      </w:pPr>
      <w:r w:rsidRPr="00856C74">
        <w:rPr>
          <w:spacing w:val="2"/>
          <w:lang w:eastAsia="ru-RU"/>
        </w:rPr>
        <w:t>3.5.2. Размер обеспечения заявки составляет:</w:t>
      </w:r>
    </w:p>
    <w:p w:rsidR="0021197D" w:rsidRPr="00856C74" w:rsidRDefault="0021197D" w:rsidP="0021197D">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1197D" w:rsidRPr="00856C74" w:rsidRDefault="0021197D" w:rsidP="0021197D">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1197D" w:rsidRPr="00856C74" w:rsidRDefault="0021197D" w:rsidP="0021197D">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1197D" w:rsidRPr="00DA6D3A" w:rsidRDefault="0021197D" w:rsidP="00DA6D3A">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w:t>
      </w:r>
      <w:r w:rsidRPr="00DA6D3A">
        <w:rPr>
          <w:spacing w:val="2"/>
          <w:lang w:eastAsia="ru-RU"/>
        </w:rPr>
        <w:t xml:space="preserve">проведении открытого конкурса, составляет менее 1,5 млн. – </w:t>
      </w:r>
      <w:r w:rsidR="00DA6D3A" w:rsidRPr="00DA6D3A">
        <w:rPr>
          <w:spacing w:val="2"/>
          <w:lang w:eastAsia="ru-RU"/>
        </w:rPr>
        <w:t>обеспечение заявки не требуется;</w:t>
      </w:r>
    </w:p>
    <w:p w:rsidR="00DA6D3A" w:rsidRPr="00DA6D3A" w:rsidRDefault="00DA6D3A" w:rsidP="00DA6D3A">
      <w:pPr>
        <w:spacing w:after="0"/>
        <w:ind w:firstLine="709"/>
        <w:rPr>
          <w:spacing w:val="2"/>
          <w:lang w:eastAsia="ru-RU"/>
        </w:rPr>
      </w:pPr>
      <w:r w:rsidRPr="00DA6D3A">
        <w:rPr>
          <w:spacing w:val="2"/>
          <w:lang w:eastAsia="ru-RU"/>
        </w:rPr>
        <w:t xml:space="preserve">если многоквартирные дома являются объектами культурного наследия – обеспечение заявки не требуется. </w:t>
      </w:r>
    </w:p>
    <w:p w:rsidR="0021197D" w:rsidRPr="00A76C1A" w:rsidRDefault="0021197D" w:rsidP="0021197D">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21197D" w:rsidRPr="00A76C1A" w:rsidRDefault="0021197D" w:rsidP="0021197D">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21197D" w:rsidRPr="00A76C1A" w:rsidRDefault="0021197D" w:rsidP="0021197D">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21197D" w:rsidRPr="00A76C1A" w:rsidRDefault="0021197D" w:rsidP="0021197D">
      <w:pPr>
        <w:spacing w:after="0"/>
        <w:ind w:firstLine="709"/>
        <w:rPr>
          <w:bCs/>
        </w:rPr>
      </w:pPr>
      <w:r w:rsidRPr="00A76C1A">
        <w:rPr>
          <w:bCs/>
        </w:rPr>
        <w:t>2) отказ от проведения открытого конкурса;</w:t>
      </w:r>
    </w:p>
    <w:p w:rsidR="0021197D" w:rsidRPr="00A76C1A" w:rsidRDefault="0021197D" w:rsidP="0021197D">
      <w:pPr>
        <w:spacing w:after="0"/>
        <w:ind w:firstLine="709"/>
        <w:rPr>
          <w:bCs/>
        </w:rPr>
      </w:pPr>
      <w:r w:rsidRPr="00A76C1A">
        <w:rPr>
          <w:bCs/>
        </w:rPr>
        <w:t>3) отклонение заявки участника конкурса;</w:t>
      </w:r>
    </w:p>
    <w:p w:rsidR="0021197D" w:rsidRPr="00A76C1A" w:rsidRDefault="0021197D" w:rsidP="0021197D">
      <w:pPr>
        <w:spacing w:after="0"/>
        <w:ind w:firstLine="709"/>
        <w:rPr>
          <w:bCs/>
        </w:rPr>
      </w:pPr>
      <w:r w:rsidRPr="00A76C1A">
        <w:rPr>
          <w:bCs/>
        </w:rPr>
        <w:t>4) получения заявки на участие в открытом конкурсе после окончания срока подачи заявок;</w:t>
      </w:r>
    </w:p>
    <w:p w:rsidR="0021197D" w:rsidRPr="00A76C1A" w:rsidRDefault="0021197D" w:rsidP="0021197D">
      <w:pPr>
        <w:spacing w:after="0"/>
        <w:ind w:firstLine="709"/>
        <w:rPr>
          <w:bCs/>
        </w:rPr>
      </w:pPr>
      <w:r w:rsidRPr="00A76C1A">
        <w:rPr>
          <w:bCs/>
        </w:rPr>
        <w:t xml:space="preserve">5) отказ от заключения договора с победителем открытого конкурса. </w:t>
      </w:r>
    </w:p>
    <w:p w:rsidR="0021197D" w:rsidRPr="00A76C1A" w:rsidRDefault="0021197D" w:rsidP="0021197D">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21197D" w:rsidRPr="00A76C1A" w:rsidRDefault="0021197D" w:rsidP="0021197D">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21197D" w:rsidRPr="00A76C1A" w:rsidRDefault="0021197D" w:rsidP="0021197D">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21197D" w:rsidRPr="00A76C1A" w:rsidRDefault="0021197D" w:rsidP="0021197D"/>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21197D" w:rsidRPr="00EC7F64" w:rsidRDefault="0021197D" w:rsidP="0021197D">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32817" w:rsidRPr="00EC7F64">
        <w:rPr>
          <w:kern w:val="0"/>
          <w:lang w:eastAsia="ru-RU"/>
        </w:rPr>
        <w:fldChar w:fldCharType="begin"/>
      </w:r>
      <w:r w:rsidRPr="00EC7F64">
        <w:rPr>
          <w:kern w:val="0"/>
          <w:lang w:eastAsia="ru-RU"/>
        </w:rPr>
        <w:instrText xml:space="preserve"> REF _Ref166314817 \h  \* MERGEFORMAT </w:instrText>
      </w:r>
      <w:r w:rsidR="00232817" w:rsidRPr="00EC7F64">
        <w:rPr>
          <w:kern w:val="0"/>
          <w:lang w:eastAsia="ru-RU"/>
        </w:rPr>
      </w:r>
      <w:r w:rsidR="00232817"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1197D" w:rsidRPr="00EC7F64" w:rsidRDefault="0021197D" w:rsidP="0021197D">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21197D" w:rsidRPr="00EC7F64" w:rsidRDefault="0021197D" w:rsidP="0021197D">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21197D" w:rsidRPr="00EC7F64" w:rsidRDefault="0021197D" w:rsidP="0021197D">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21197D" w:rsidRPr="00EC7F64" w:rsidRDefault="0021197D" w:rsidP="0021197D">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21197D" w:rsidRPr="00EC7F64" w:rsidRDefault="0021197D" w:rsidP="0021197D">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21197D" w:rsidRPr="00EC7F64" w:rsidRDefault="0021197D" w:rsidP="0021197D">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21197D" w:rsidRPr="00EC7F64" w:rsidRDefault="0021197D" w:rsidP="0021197D">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21197D" w:rsidRPr="00EC7F64" w:rsidRDefault="0021197D" w:rsidP="0021197D">
      <w:pPr>
        <w:spacing w:after="0"/>
        <w:ind w:firstLine="709"/>
        <w:rPr>
          <w:bCs/>
        </w:rPr>
      </w:pPr>
      <w:r>
        <w:rPr>
          <w:bCs/>
        </w:rPr>
        <w:t xml:space="preserve">4.2.3. </w:t>
      </w:r>
      <w:r w:rsidRPr="00EC7F64">
        <w:rPr>
          <w:bCs/>
        </w:rPr>
        <w:t>Заявки на участие в конкурсе изменяются в следующем порядке.</w:t>
      </w:r>
    </w:p>
    <w:p w:rsidR="0021197D" w:rsidRPr="00EC7F64" w:rsidRDefault="0021197D" w:rsidP="0021197D">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21197D" w:rsidRPr="00EC7F64" w:rsidRDefault="0021197D" w:rsidP="0021197D">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21197D" w:rsidRPr="00EC7F64" w:rsidRDefault="0021197D" w:rsidP="0021197D">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21197D" w:rsidRPr="00EC7F64" w:rsidRDefault="0021197D" w:rsidP="0021197D">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21197D" w:rsidRPr="00EC7F64" w:rsidRDefault="0021197D" w:rsidP="0021197D">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21197D" w:rsidRPr="00A76C1A" w:rsidRDefault="0021197D" w:rsidP="0021197D">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21197D" w:rsidRPr="00EC7F64" w:rsidRDefault="0021197D" w:rsidP="0021197D">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21197D" w:rsidRPr="00EC7F64" w:rsidRDefault="0021197D" w:rsidP="0021197D">
      <w:pPr>
        <w:spacing w:after="0"/>
        <w:ind w:firstLine="709"/>
        <w:rPr>
          <w:bCs/>
        </w:rPr>
      </w:pPr>
      <w:r>
        <w:rPr>
          <w:bCs/>
        </w:rPr>
        <w:t xml:space="preserve">4.3.2. </w:t>
      </w:r>
      <w:r w:rsidRPr="00EC7F64">
        <w:rPr>
          <w:bCs/>
        </w:rPr>
        <w:t>Заявки на участие в конкурсе отзываются в следующем порядке:</w:t>
      </w:r>
    </w:p>
    <w:p w:rsidR="0021197D" w:rsidRPr="00EC7F64" w:rsidRDefault="0021197D" w:rsidP="0021197D">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21197D" w:rsidRPr="00EC7F64" w:rsidRDefault="0021197D" w:rsidP="0021197D">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21197D" w:rsidRPr="00EC7F64" w:rsidRDefault="0021197D" w:rsidP="0021197D">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21197D" w:rsidRPr="00EC7F64" w:rsidRDefault="0021197D" w:rsidP="0021197D">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21197D" w:rsidRPr="00EC7F64" w:rsidRDefault="0021197D" w:rsidP="0021197D">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21197D" w:rsidRPr="00A76C1A" w:rsidRDefault="0021197D" w:rsidP="0021197D">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21197D" w:rsidRPr="00A76C1A" w:rsidRDefault="0021197D" w:rsidP="0021197D">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21197D" w:rsidRDefault="0021197D" w:rsidP="0021197D">
      <w:pPr>
        <w:spacing w:after="0"/>
        <w:ind w:firstLine="709"/>
        <w:rPr>
          <w:bCs/>
        </w:rPr>
      </w:pP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21197D" w:rsidRPr="00A76C1A" w:rsidRDefault="0021197D" w:rsidP="0021197D"/>
    <w:p w:rsidR="0021197D" w:rsidRPr="00EC7F64" w:rsidRDefault="0021197D" w:rsidP="0021197D">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21197D" w:rsidRPr="00EC7F64" w:rsidRDefault="0021197D" w:rsidP="0021197D">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21197D" w:rsidRPr="00EC7F64" w:rsidRDefault="0021197D" w:rsidP="0021197D">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21197D" w:rsidRPr="00EC7F64" w:rsidRDefault="0021197D" w:rsidP="0021197D">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1197D" w:rsidRPr="00EC7F64" w:rsidRDefault="0021197D" w:rsidP="0021197D">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21197D" w:rsidRPr="00EC7F64" w:rsidRDefault="0021197D" w:rsidP="0021197D">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21197D" w:rsidRPr="00EC7F64" w:rsidRDefault="0021197D" w:rsidP="0021197D">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21197D" w:rsidRPr="00EC7F64" w:rsidRDefault="0021197D" w:rsidP="0021197D">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21197D" w:rsidRPr="00EC7F64" w:rsidRDefault="0021197D" w:rsidP="0021197D">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21197D" w:rsidRPr="00EC7F64" w:rsidRDefault="0021197D" w:rsidP="0021197D">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21197D" w:rsidRPr="00EC7F64" w:rsidRDefault="0021197D" w:rsidP="0021197D">
      <w:pPr>
        <w:spacing w:after="0"/>
        <w:ind w:firstLine="709"/>
        <w:rPr>
          <w:bCs/>
        </w:rPr>
      </w:pPr>
      <w:r w:rsidRPr="00EC7F64">
        <w:rPr>
          <w:bCs/>
        </w:rPr>
        <w:t>– наличие информации и документов, предусмотренных конкурсной документацией;</w:t>
      </w:r>
    </w:p>
    <w:p w:rsidR="0021197D" w:rsidRPr="00EC7F64" w:rsidRDefault="0021197D" w:rsidP="0021197D">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21197D" w:rsidRPr="00EC7F64" w:rsidRDefault="0021197D" w:rsidP="0021197D">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1197D" w:rsidRPr="00EC7F64" w:rsidRDefault="0021197D" w:rsidP="0021197D">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21197D" w:rsidRDefault="0021197D" w:rsidP="0021197D">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21197D" w:rsidRDefault="0021197D" w:rsidP="0021197D">
      <w:pPr>
        <w:spacing w:after="0"/>
        <w:ind w:firstLine="709"/>
        <w:rPr>
          <w:kern w:val="0"/>
          <w:lang w:eastAsia="ru-RU"/>
        </w:rPr>
      </w:pPr>
      <w:r>
        <w:rPr>
          <w:kern w:val="0"/>
          <w:lang w:eastAsia="ru-RU"/>
        </w:rPr>
        <w:t xml:space="preserve"> </w:t>
      </w:r>
    </w:p>
    <w:p w:rsidR="0021197D" w:rsidRPr="00A76C1A" w:rsidRDefault="0021197D" w:rsidP="0021197D">
      <w:pPr>
        <w:spacing w:after="0"/>
        <w:ind w:firstLine="709"/>
        <w:rPr>
          <w:kern w:val="0"/>
          <w:lang w:eastAsia="ru-RU"/>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21197D" w:rsidRPr="00A76C1A" w:rsidRDefault="0021197D" w:rsidP="0021197D"/>
    <w:p w:rsidR="0021197D" w:rsidRPr="00A76C1A" w:rsidRDefault="0021197D" w:rsidP="0021197D">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21197D" w:rsidRPr="00A76C1A" w:rsidRDefault="0021197D" w:rsidP="0021197D">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21197D" w:rsidRPr="00A76C1A" w:rsidRDefault="0021197D" w:rsidP="0021197D">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21197D" w:rsidRPr="00A76C1A" w:rsidRDefault="0021197D" w:rsidP="0021197D">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1197D" w:rsidRPr="00A76C1A" w:rsidRDefault="0021197D" w:rsidP="0021197D">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21197D" w:rsidRPr="00A76C1A" w:rsidRDefault="0021197D" w:rsidP="0021197D">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21197D" w:rsidRPr="00A76C1A" w:rsidRDefault="0021197D" w:rsidP="0021197D">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21197D" w:rsidRPr="00A76C1A" w:rsidRDefault="0021197D" w:rsidP="0021197D">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1197D" w:rsidRPr="00A76C1A" w:rsidRDefault="0021197D" w:rsidP="0021197D">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21197D" w:rsidRPr="00A76C1A" w:rsidRDefault="0021197D" w:rsidP="0021197D">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21197D" w:rsidRPr="00A76C1A" w:rsidRDefault="0021197D" w:rsidP="0021197D">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21197D" w:rsidRPr="00A76C1A" w:rsidRDefault="0021197D" w:rsidP="0021197D">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21197D" w:rsidRPr="00A76C1A" w:rsidRDefault="0021197D" w:rsidP="0021197D">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21197D" w:rsidRPr="00A76C1A" w:rsidRDefault="0021197D" w:rsidP="0021197D">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21197D" w:rsidRPr="00A76C1A" w:rsidRDefault="0021197D" w:rsidP="0021197D"/>
    <w:p w:rsidR="0021197D" w:rsidRPr="009A4459" w:rsidRDefault="0021197D" w:rsidP="0021197D">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21197D" w:rsidRPr="009A4459" w:rsidRDefault="0021197D" w:rsidP="0021197D">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21197D" w:rsidRPr="009A4459" w:rsidRDefault="0021197D" w:rsidP="0021197D">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21197D" w:rsidRPr="009A4459" w:rsidRDefault="0021197D" w:rsidP="0021197D">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21197D" w:rsidRPr="009A4459" w:rsidRDefault="0021197D" w:rsidP="0021197D">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21197D" w:rsidRPr="0015011B" w:rsidRDefault="0021197D" w:rsidP="0021197D">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21197D" w:rsidRPr="00A76C1A" w:rsidRDefault="0021197D" w:rsidP="0021197D">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21197D" w:rsidRPr="00A76C1A" w:rsidRDefault="0021197D" w:rsidP="0021197D">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21197D" w:rsidRDefault="0021197D" w:rsidP="0021197D">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21197D" w:rsidRPr="00AC443E" w:rsidRDefault="0021197D" w:rsidP="0021197D">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21197D" w:rsidRPr="006D5BDE" w:rsidRDefault="0021197D" w:rsidP="0021197D">
      <w:pPr>
        <w:spacing w:after="0"/>
        <w:ind w:firstLine="709"/>
        <w:rPr>
          <w:b/>
        </w:rPr>
      </w:pPr>
    </w:p>
    <w:p w:rsidR="0021197D" w:rsidRPr="006D5BDE" w:rsidRDefault="0021197D" w:rsidP="0021197D">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21197D" w:rsidRPr="00A76C1A" w:rsidRDefault="0021197D" w:rsidP="0021197D"/>
    <w:bookmarkEnd w:id="90"/>
    <w:p w:rsidR="0021197D" w:rsidRPr="00A76C1A" w:rsidRDefault="0021197D" w:rsidP="0021197D">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21197D" w:rsidRPr="00E41EEF" w:rsidRDefault="0021197D" w:rsidP="0021197D">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21197D" w:rsidRPr="00A76C1A" w:rsidRDefault="0021197D" w:rsidP="0021197D">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21197D" w:rsidRPr="00A76C1A" w:rsidRDefault="0021197D" w:rsidP="0021197D">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21197D" w:rsidRPr="00A76C1A" w:rsidRDefault="0021197D" w:rsidP="0021197D">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21197D" w:rsidRPr="00A76C1A" w:rsidRDefault="0021197D" w:rsidP="0021197D">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21197D" w:rsidRPr="00A76C1A" w:rsidRDefault="0021197D" w:rsidP="0021197D">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97D" w:rsidRPr="00A76C1A" w:rsidRDefault="0021197D" w:rsidP="0021197D">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21197D" w:rsidRPr="00A76C1A" w:rsidRDefault="0021197D" w:rsidP="0021197D">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1197D" w:rsidRPr="00A76C1A" w:rsidRDefault="0021197D" w:rsidP="0021197D">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1197D" w:rsidRPr="00A76C1A" w:rsidRDefault="0021197D" w:rsidP="0021197D">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21197D" w:rsidRPr="00A76C1A" w:rsidRDefault="0021197D" w:rsidP="0021197D">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21197D" w:rsidRPr="00E41EEF" w:rsidRDefault="0021197D" w:rsidP="0021197D">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21197D" w:rsidRPr="00E41EEF" w:rsidRDefault="0021197D" w:rsidP="0021197D">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21197D" w:rsidRPr="00E41EEF" w:rsidRDefault="0021197D" w:rsidP="0021197D">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21197D" w:rsidRPr="00E41EEF"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21197D" w:rsidRPr="00E41EEF"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21197D"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21197D" w:rsidRDefault="0021197D" w:rsidP="0021197D">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DA6D3A">
        <w:rPr>
          <w:spacing w:val="2"/>
          <w:lang w:eastAsia="ru-RU"/>
        </w:rPr>
        <w:t xml:space="preserve"> не требуется;</w:t>
      </w:r>
    </w:p>
    <w:p w:rsidR="00DA6D3A" w:rsidRPr="00DA6D3A" w:rsidRDefault="00DA6D3A" w:rsidP="00DA6D3A">
      <w:pPr>
        <w:spacing w:after="0"/>
        <w:ind w:firstLine="709"/>
        <w:rPr>
          <w:spacing w:val="2"/>
          <w:lang w:eastAsia="ru-RU"/>
        </w:rPr>
      </w:pPr>
      <w:r w:rsidRPr="00DA6D3A">
        <w:rPr>
          <w:spacing w:val="2"/>
          <w:lang w:eastAsia="ru-RU"/>
        </w:rPr>
        <w:t>если многоквартирные дома являются объектами культурного наследия – обеспечение исполнения договора не требуется.</w:t>
      </w:r>
    </w:p>
    <w:p w:rsidR="0021197D" w:rsidRPr="00E41EEF" w:rsidRDefault="0021197D" w:rsidP="0021197D">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21197D" w:rsidRPr="00A76C1A" w:rsidRDefault="0021197D" w:rsidP="0021197D">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FF7255">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w:t>
      </w:r>
      <w:r w:rsidR="00FF7255">
        <w:rPr>
          <w:bCs/>
        </w:rPr>
        <w:t>«Информационная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F7255" w:rsidRPr="00A76C1A" w:rsidRDefault="00FF7255"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DA6D3A">
                    <w:t>, являющихся объектами культурного наследия</w:t>
                  </w:r>
                  <w:r w:rsidRPr="003B77C3">
                    <w:t>:</w:t>
                  </w:r>
                </w:p>
                <w:p w:rsidR="00FF7255" w:rsidRPr="00FF7255" w:rsidRDefault="00FF7255" w:rsidP="00FF7255">
                  <w:pPr>
                    <w:spacing w:after="0"/>
                    <w:jc w:val="center"/>
                    <w:rPr>
                      <w:color w:val="000000"/>
                    </w:rPr>
                  </w:pPr>
                  <w:r w:rsidRPr="00FF7255">
                    <w:rPr>
                      <w:color w:val="000000"/>
                    </w:rPr>
                    <w:t>г. Тула, ул. Октябрьская, д. 13</w:t>
                  </w:r>
                </w:p>
                <w:p w:rsidR="00E07DBA" w:rsidRPr="00A76C1A" w:rsidRDefault="00FF7255" w:rsidP="00FF7255">
                  <w:pPr>
                    <w:spacing w:after="0"/>
                    <w:jc w:val="center"/>
                  </w:pPr>
                  <w:r w:rsidRPr="00FF7255">
                    <w:rPr>
                      <w:color w:val="000000"/>
                    </w:rPr>
                    <w:t>г. Тула, ул. Октябрьская, д. 20</w:t>
                  </w: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21197D" w:rsidP="001C026D">
                  <w:pPr>
                    <w:pStyle w:val="28"/>
                    <w:spacing w:after="0" w:line="240" w:lineRule="auto"/>
                    <w:ind w:left="0"/>
                    <w:jc w:val="center"/>
                  </w:pPr>
                  <w:r>
                    <w:t>2</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Pr="00A76C1A" w:rsidRDefault="00E36E2F" w:rsidP="002330FD">
            <w:pPr>
              <w:keepNext/>
              <w:keepLines/>
              <w:widowControl w:val="0"/>
              <w:suppressLineNumbers/>
              <w:spacing w:after="0"/>
            </w:pPr>
            <w:r w:rsidRPr="00A76C1A">
              <w:t>многоквартирные жилые дома,</w:t>
            </w:r>
            <w:r w:rsidR="00DA6D3A">
              <w:t xml:space="preserve"> являющиеся объектами культурного наследия,</w:t>
            </w:r>
            <w:r w:rsidRPr="00A76C1A">
              <w:t xml:space="preserve"> расположенные по адресам</w:t>
            </w:r>
            <w:r w:rsidR="000B4528" w:rsidRPr="00A76C1A">
              <w:t>:</w:t>
            </w:r>
          </w:p>
          <w:p w:rsidR="00FF7255" w:rsidRPr="00FF7255" w:rsidRDefault="00FF7255" w:rsidP="00FF7255">
            <w:pPr>
              <w:spacing w:after="0"/>
              <w:jc w:val="center"/>
              <w:rPr>
                <w:color w:val="000000"/>
              </w:rPr>
            </w:pPr>
            <w:r w:rsidRPr="00FF7255">
              <w:rPr>
                <w:color w:val="000000"/>
              </w:rPr>
              <w:t>г. Тула, ул. Октябрьская, д. 13</w:t>
            </w:r>
          </w:p>
          <w:p w:rsidR="00FF7255" w:rsidRPr="00A76C1A" w:rsidRDefault="00FF7255" w:rsidP="00FF7255">
            <w:pPr>
              <w:ind w:left="1" w:hanging="1"/>
              <w:jc w:val="center"/>
            </w:pPr>
            <w:r w:rsidRPr="00FF7255">
              <w:rPr>
                <w:color w:val="000000"/>
              </w:rPr>
              <w:t>г. Тула, ул. Октябрьская, д. 20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21197D">
              <w:t>15</w:t>
            </w:r>
            <w:r w:rsidR="002330FD">
              <w:rPr>
                <w:color w:val="000000" w:themeColor="text1"/>
              </w:rPr>
              <w:t xml:space="preserve"> </w:t>
            </w:r>
            <w:r w:rsidR="0021197D">
              <w:rPr>
                <w:color w:val="000000" w:themeColor="text1"/>
              </w:rPr>
              <w:t>июн</w:t>
            </w:r>
            <w:r w:rsidR="002330FD">
              <w:rPr>
                <w:color w:val="000000" w:themeColor="text1"/>
              </w:rPr>
              <w:t>я</w:t>
            </w:r>
            <w:r w:rsidRPr="006E1F2E">
              <w:rPr>
                <w:color w:val="000000" w:themeColor="text1"/>
              </w:rPr>
              <w:t xml:space="preserve"> 201</w:t>
            </w:r>
            <w:r w:rsidR="009E3E07">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727"/>
            <w:bookmarkEnd w:id="101"/>
            <w:r w:rsidRPr="00A76C1A">
              <w:lastRenderedPageBreak/>
              <w:t>9.6.</w:t>
            </w:r>
          </w:p>
        </w:tc>
        <w:tc>
          <w:tcPr>
            <w:tcW w:w="7104" w:type="dxa"/>
            <w:shd w:val="clear" w:color="auto" w:fill="auto"/>
          </w:tcPr>
          <w:p w:rsidR="00015E39" w:rsidRPr="007B3D60" w:rsidRDefault="00F22DB3" w:rsidP="00FF7255">
            <w:pPr>
              <w:keepNext/>
              <w:keepLines/>
              <w:widowControl w:val="0"/>
              <w:suppressLineNumbers/>
              <w:spacing w:after="120"/>
              <w:rPr>
                <w:b/>
              </w:rPr>
            </w:pPr>
            <w:r w:rsidRPr="007B3D60">
              <w:rPr>
                <w:b/>
              </w:rPr>
              <w:t xml:space="preserve">Начальная (максимальная) цена </w:t>
            </w:r>
            <w:r w:rsidRPr="00FF7255">
              <w:rPr>
                <w:b/>
              </w:rPr>
              <w:t>договора:</w:t>
            </w:r>
            <w:r w:rsidR="00ED2DD4" w:rsidRPr="00FF7255">
              <w:rPr>
                <w:color w:val="000000"/>
              </w:rPr>
              <w:t xml:space="preserve"> </w:t>
            </w:r>
            <w:r w:rsidR="00FF7255" w:rsidRPr="00FF7255">
              <w:rPr>
                <w:color w:val="000000"/>
              </w:rPr>
              <w:t>3</w:t>
            </w:r>
            <w:r w:rsidR="00FF7255" w:rsidRPr="00FF7255">
              <w:rPr>
                <w:color w:val="000000"/>
                <w:lang w:val="en-US"/>
              </w:rPr>
              <w:t> </w:t>
            </w:r>
            <w:r w:rsidR="00FF7255" w:rsidRPr="00FF7255">
              <w:rPr>
                <w:color w:val="000000"/>
              </w:rPr>
              <w:t>141 477,87</w:t>
            </w:r>
            <w:r w:rsidR="00ED2DD4" w:rsidRPr="00F34B25">
              <w:rPr>
                <w:color w:val="000000"/>
                <w:sz w:val="26"/>
                <w:szCs w:val="26"/>
              </w:rPr>
              <w:t xml:space="preserve"> </w:t>
            </w:r>
            <w:r w:rsidRPr="007B3D60">
              <w:rPr>
                <w:b/>
              </w:rPr>
              <w:t xml:space="preserve"> </w:t>
            </w:r>
            <w:r w:rsidR="00E11533" w:rsidRPr="00015E39">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FF725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FF725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21197D" w:rsidRPr="00A76C1A" w:rsidTr="00431537">
              <w:tc>
                <w:tcPr>
                  <w:tcW w:w="695" w:type="dxa"/>
                </w:tcPr>
                <w:p w:rsidR="0021197D" w:rsidRDefault="0021197D" w:rsidP="001C026D">
                  <w:pPr>
                    <w:jc w:val="center"/>
                  </w:pPr>
                  <w:r>
                    <w:t>11</w:t>
                  </w:r>
                </w:p>
              </w:tc>
              <w:tc>
                <w:tcPr>
                  <w:tcW w:w="6183" w:type="dxa"/>
                </w:tcPr>
                <w:p w:rsidR="0021197D" w:rsidRPr="00A76C1A" w:rsidRDefault="0021197D" w:rsidP="009D7409">
                  <w:pPr>
                    <w:autoSpaceDE w:val="0"/>
                    <w:autoSpaceDN w:val="0"/>
                    <w:adjustRightInd w:val="0"/>
                    <w:rPr>
                      <w:rFonts w:eastAsia="Calibri"/>
                    </w:rPr>
                  </w:pPr>
                  <w:r>
                    <w:rPr>
                      <w:rFonts w:eastAsia="Calibri"/>
                    </w:rPr>
                    <w:t xml:space="preserve">Лицензия на осуществление деятельности по сохранению </w:t>
                  </w:r>
                  <w:r>
                    <w:rPr>
                      <w:rFonts w:eastAsia="Calibri"/>
                    </w:rPr>
                    <w:lastRenderedPageBreak/>
                    <w:t>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F7255">
              <w:t>10</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090662">
              <w:t>1</w:t>
            </w:r>
            <w:r w:rsidR="00FF7255">
              <w:t>3</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FF725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90662">
              <w:t>1</w:t>
            </w:r>
            <w:r w:rsidR="00FF7255">
              <w:t>3</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F7255">
              <w:t>10</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F7255">
              <w:t>17</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00DA6D3A">
              <w:rPr>
                <w:b/>
              </w:rPr>
              <w:t xml:space="preserve"> </w:t>
            </w:r>
            <w:r w:rsidR="00DA6D3A" w:rsidRPr="00DA6D3A">
              <w:t>не</w:t>
            </w:r>
            <w:r w:rsidRPr="00DA6D3A">
              <w:t xml:space="preserve"> установлено</w:t>
            </w:r>
            <w:r w:rsidRPr="00A76C1A">
              <w:t>.</w:t>
            </w:r>
          </w:p>
        </w:tc>
      </w:tr>
      <w:tr w:rsidR="00F22DB3" w:rsidRPr="00A76C1A" w:rsidTr="00F22DB3">
        <w:trPr>
          <w:jc w:val="center"/>
        </w:trPr>
        <w:tc>
          <w:tcPr>
            <w:tcW w:w="1637" w:type="dxa"/>
            <w:shd w:val="clear" w:color="auto" w:fill="auto"/>
          </w:tcPr>
          <w:p w:rsidR="00F22DB3" w:rsidRPr="00A76C1A" w:rsidRDefault="00F22DB3" w:rsidP="00DA6D3A">
            <w:pPr>
              <w:spacing w:after="0"/>
              <w:jc w:val="center"/>
            </w:pPr>
            <w:bookmarkStart w:id="113" w:name="_Ref166315159"/>
            <w:bookmarkStart w:id="114" w:name="_Ref166315233"/>
            <w:bookmarkEnd w:id="113"/>
            <w:bookmarkEnd w:id="114"/>
            <w:r w:rsidRPr="00A76C1A">
              <w:t>9.1</w:t>
            </w:r>
            <w:r w:rsidR="00DA6D3A">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00DA6D3A">
              <w:rPr>
                <w:b/>
              </w:rPr>
              <w:t xml:space="preserve"> </w:t>
            </w:r>
            <w:r w:rsidR="00DA6D3A" w:rsidRPr="00DA6D3A">
              <w:t>не</w:t>
            </w:r>
            <w:r w:rsidRPr="00DA6D3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DA6D3A">
            <w:pPr>
              <w:spacing w:after="0"/>
              <w:jc w:val="center"/>
            </w:pPr>
            <w:bookmarkStart w:id="115" w:name="_Ref166315376"/>
            <w:bookmarkEnd w:id="115"/>
            <w:r w:rsidRPr="00A76C1A">
              <w:t>9.</w:t>
            </w:r>
            <w:r w:rsidR="00DA6D3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FB223B">
            <w:r w:rsidRPr="00A76C1A">
              <w:t xml:space="preserve">Вскрытие конвертов с заявками на участие в конкурсе состоится </w:t>
            </w:r>
            <w:r w:rsidR="004E0885" w:rsidRPr="00A76C1A">
              <w:t xml:space="preserve">  </w:t>
            </w:r>
            <w:r w:rsidR="00FB223B">
              <w:t>19</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FB223B">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DA6D3A" w:rsidP="003C069A">
            <w:pPr>
              <w:spacing w:after="0"/>
              <w:jc w:val="center"/>
            </w:pPr>
            <w:r>
              <w:t>9.</w:t>
            </w:r>
            <w:r w:rsidR="00F22DB3" w:rsidRPr="00A76C1A">
              <w:t>1</w:t>
            </w:r>
            <w:r>
              <w:t>8</w:t>
            </w:r>
            <w:r w:rsidR="00F22DB3" w:rsidRPr="00A76C1A">
              <w:t>.</w:t>
            </w:r>
          </w:p>
        </w:tc>
        <w:tc>
          <w:tcPr>
            <w:tcW w:w="7104" w:type="dxa"/>
            <w:shd w:val="clear" w:color="auto" w:fill="auto"/>
          </w:tcPr>
          <w:p w:rsidR="00090662" w:rsidRDefault="00DF2348" w:rsidP="0021197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791F75">
              <w:t>21</w:t>
            </w:r>
            <w:r w:rsidR="00D40B39">
              <w:t xml:space="preserve"> августа</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p w:rsidR="0021197D" w:rsidRPr="00A76C1A" w:rsidRDefault="0021197D" w:rsidP="0021197D">
            <w:pPr>
              <w:suppressAutoHyphens w:val="0"/>
              <w:autoSpaceDE w:val="0"/>
              <w:autoSpaceDN w:val="0"/>
              <w:adjustRightInd w:val="0"/>
              <w:spacing w:after="0"/>
              <w:rPr>
                <w:kern w:val="0"/>
                <w:lang w:eastAsia="ru-RU"/>
              </w:rPr>
            </w:pPr>
          </w:p>
        </w:tc>
      </w:tr>
      <w:tr w:rsidR="00F22DB3" w:rsidRPr="00A76C1A" w:rsidTr="004D5B9A">
        <w:trPr>
          <w:trHeight w:val="586"/>
          <w:jc w:val="center"/>
        </w:trPr>
        <w:tc>
          <w:tcPr>
            <w:tcW w:w="1637" w:type="dxa"/>
            <w:shd w:val="clear" w:color="auto" w:fill="auto"/>
          </w:tcPr>
          <w:p w:rsidR="00F22DB3" w:rsidRPr="00A76C1A" w:rsidRDefault="00F22DB3" w:rsidP="00DA6D3A">
            <w:pPr>
              <w:spacing w:after="0"/>
              <w:jc w:val="center"/>
            </w:pPr>
            <w:r w:rsidRPr="00A76C1A">
              <w:t>9.</w:t>
            </w:r>
            <w:r w:rsidR="00DA6D3A">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lastRenderedPageBreak/>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791F75" w:rsidRPr="00A76C1A" w:rsidRDefault="00791F75"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0966118"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791F75" w:rsidRPr="00A76C1A" w:rsidRDefault="00791F75"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w:t>
            </w:r>
            <w:r w:rsidRPr="00A76C1A">
              <w:rPr>
                <w:rFonts w:eastAsia="MS Mincho"/>
                <w:kern w:val="0"/>
                <w:lang w:eastAsia="ja-JP"/>
              </w:rPr>
              <w:lastRenderedPageBreak/>
              <w:t xml:space="preserve">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791F75" w:rsidRDefault="00791F75" w:rsidP="00123E90">
            <w:pPr>
              <w:suppressAutoHyphens w:val="0"/>
              <w:spacing w:after="0"/>
              <w:rPr>
                <w:rFonts w:eastAsia="MS Mincho"/>
                <w:kern w:val="0"/>
                <w:lang w:eastAsia="ja-JP"/>
              </w:rPr>
            </w:pPr>
          </w:p>
          <w:p w:rsidR="00791F75" w:rsidRDefault="00791F75" w:rsidP="00123E90">
            <w:pPr>
              <w:suppressAutoHyphens w:val="0"/>
              <w:spacing w:after="0"/>
              <w:rPr>
                <w:rFonts w:eastAsia="MS Mincho"/>
                <w:kern w:val="0"/>
                <w:lang w:eastAsia="ja-JP"/>
              </w:rPr>
            </w:pPr>
          </w:p>
          <w:p w:rsidR="00791F75" w:rsidRDefault="00791F7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91F75" w:rsidRDefault="00791F75"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 xml:space="preserve">присваивается 0 балов по данным </w:t>
            </w:r>
            <w:r w:rsidR="007349E3" w:rsidRPr="00A76C1A">
              <w:rPr>
                <w:rFonts w:eastAsia="MS Mincho"/>
                <w:kern w:val="0"/>
                <w:lang w:eastAsia="ja-JP"/>
              </w:rPr>
              <w:lastRenderedPageBreak/>
              <w:t>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791F75" w:rsidRPr="00A76C1A" w:rsidRDefault="00791F7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 xml:space="preserve">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21197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6D3A">
            <w:pPr>
              <w:spacing w:after="0"/>
              <w:jc w:val="center"/>
            </w:pPr>
            <w:r w:rsidRPr="00A76C1A">
              <w:lastRenderedPageBreak/>
              <w:t>9.2</w:t>
            </w:r>
            <w:r w:rsidR="00DA6D3A">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6D3A">
            <w:pPr>
              <w:spacing w:after="0"/>
              <w:jc w:val="center"/>
            </w:pPr>
            <w:r w:rsidRPr="00A76C1A">
              <w:t>9.2</w:t>
            </w:r>
            <w:r w:rsidR="00DA6D3A">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6D3A">
            <w:pPr>
              <w:spacing w:after="0"/>
              <w:jc w:val="center"/>
            </w:pPr>
            <w:r w:rsidRPr="00A76C1A">
              <w:t>9.2</w:t>
            </w:r>
            <w:r w:rsidR="00DA6D3A">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40110A" w:rsidRPr="00A76C1A" w:rsidRDefault="00C4174B" w:rsidP="006312C7">
      <w:pPr>
        <w:ind w:firstLine="708"/>
      </w:pPr>
      <w:r w:rsidRPr="00A76C1A">
        <w:t xml:space="preserve">Техническая часть представлена </w:t>
      </w:r>
      <w:r w:rsidR="00F66DF7">
        <w:rPr>
          <w:lang w:eastAsia="ru-RU"/>
        </w:rPr>
        <w:t xml:space="preserve">дефектными актами по видам работ. </w:t>
      </w:r>
    </w:p>
    <w:p w:rsidR="00687540" w:rsidRPr="00A76C1A" w:rsidRDefault="00F66DF7" w:rsidP="0040110A">
      <w:pPr>
        <w:spacing w:after="120"/>
        <w:ind w:firstLine="709"/>
      </w:pPr>
      <w:bookmarkStart w:id="129" w:name="_Ref166247676"/>
      <w:r>
        <w:rPr>
          <w:lang w:eastAsia="ru-RU"/>
        </w:rPr>
        <w:t>Дефектные акты</w:t>
      </w:r>
      <w:r w:rsidRPr="00A76C1A">
        <w:t xml:space="preserve"> </w:t>
      </w:r>
      <w:r w:rsidR="00687540" w:rsidRPr="00A76C1A">
        <w:t xml:space="preserve">размещены для ознакомления в разделе </w:t>
      </w:r>
      <w:r w:rsidR="0040110A">
        <w:t>«</w:t>
      </w:r>
      <w:r w:rsidR="00687540" w:rsidRPr="00A76C1A">
        <w:t>Конкурсная документация</w:t>
      </w:r>
      <w:r w:rsidR="0040110A">
        <w:t>»</w:t>
      </w:r>
      <w:r w:rsidR="00687540"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9365" w:type="dxa"/>
        <w:tblInd w:w="99" w:type="dxa"/>
        <w:tblLook w:val="04A0"/>
      </w:tblPr>
      <w:tblGrid>
        <w:gridCol w:w="594"/>
        <w:gridCol w:w="6645"/>
        <w:gridCol w:w="2126"/>
      </w:tblGrid>
      <w:tr w:rsidR="0021197D" w:rsidRPr="0021197D" w:rsidTr="0021197D">
        <w:trPr>
          <w:trHeight w:val="58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 xml:space="preserve">№   </w:t>
            </w:r>
            <w:proofErr w:type="spellStart"/>
            <w:proofErr w:type="gramStart"/>
            <w:r w:rsidRPr="0021197D">
              <w:rPr>
                <w:color w:val="000000"/>
                <w:kern w:val="0"/>
                <w:lang w:eastAsia="ru-RU"/>
              </w:rPr>
              <w:t>п</w:t>
            </w:r>
            <w:proofErr w:type="spellEnd"/>
            <w:proofErr w:type="gramEnd"/>
            <w:r w:rsidRPr="0021197D">
              <w:rPr>
                <w:color w:val="000000"/>
                <w:kern w:val="0"/>
                <w:lang w:eastAsia="ru-RU"/>
              </w:rPr>
              <w:t>/</w:t>
            </w:r>
            <w:proofErr w:type="spellStart"/>
            <w:r w:rsidRPr="0021197D">
              <w:rPr>
                <w:color w:val="000000"/>
                <w:kern w:val="0"/>
                <w:lang w:eastAsia="ru-RU"/>
              </w:rPr>
              <w:t>п</w:t>
            </w:r>
            <w:proofErr w:type="spellEnd"/>
          </w:p>
        </w:tc>
        <w:tc>
          <w:tcPr>
            <w:tcW w:w="6645" w:type="dxa"/>
            <w:tcBorders>
              <w:top w:val="single" w:sz="4" w:space="0" w:color="auto"/>
              <w:left w:val="nil"/>
              <w:bottom w:val="single" w:sz="4" w:space="0" w:color="auto"/>
              <w:right w:val="single" w:sz="4" w:space="0" w:color="auto"/>
            </w:tcBorders>
            <w:shd w:val="clear" w:color="auto" w:fill="auto"/>
            <w:noWrap/>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Стоимость объекта в руб.</w:t>
            </w:r>
          </w:p>
        </w:tc>
      </w:tr>
      <w:tr w:rsidR="0021197D" w:rsidRPr="0021197D" w:rsidTr="0021197D">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right"/>
              <w:rPr>
                <w:color w:val="000000"/>
                <w:kern w:val="0"/>
                <w:lang w:eastAsia="ru-RU"/>
              </w:rPr>
            </w:pPr>
            <w:r w:rsidRPr="0021197D">
              <w:rPr>
                <w:color w:val="000000"/>
                <w:kern w:val="0"/>
                <w:lang w:eastAsia="ru-RU"/>
              </w:rPr>
              <w:t>1</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791F75" w:rsidP="0021197D">
            <w:pPr>
              <w:suppressAutoHyphens w:val="0"/>
              <w:spacing w:after="0"/>
              <w:jc w:val="left"/>
              <w:rPr>
                <w:color w:val="000000"/>
                <w:kern w:val="0"/>
                <w:lang w:eastAsia="ru-RU"/>
              </w:rPr>
            </w:pPr>
            <w:r w:rsidRPr="00791F75">
              <w:rPr>
                <w:color w:val="000000"/>
                <w:kern w:val="0"/>
                <w:lang w:eastAsia="ru-RU"/>
              </w:rPr>
              <w:t>г. Тула, ул. Октябрьская, д. 13</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791F75" w:rsidP="0021197D">
            <w:pPr>
              <w:suppressAutoHyphens w:val="0"/>
              <w:spacing w:after="0"/>
              <w:jc w:val="center"/>
              <w:rPr>
                <w:color w:val="000000"/>
                <w:kern w:val="0"/>
                <w:lang w:eastAsia="ru-RU"/>
              </w:rPr>
            </w:pPr>
            <w:r w:rsidRPr="00791F75">
              <w:rPr>
                <w:color w:val="000000"/>
                <w:kern w:val="0"/>
                <w:lang w:eastAsia="ru-RU"/>
              </w:rPr>
              <w:t>1989095,88</w:t>
            </w:r>
          </w:p>
        </w:tc>
      </w:tr>
      <w:tr w:rsidR="0021197D" w:rsidRPr="0021197D" w:rsidTr="0021197D">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right"/>
              <w:rPr>
                <w:color w:val="000000"/>
                <w:kern w:val="0"/>
                <w:lang w:eastAsia="ru-RU"/>
              </w:rPr>
            </w:pPr>
            <w:r w:rsidRPr="0021197D">
              <w:rPr>
                <w:color w:val="000000"/>
                <w:kern w:val="0"/>
                <w:lang w:eastAsia="ru-RU"/>
              </w:rPr>
              <w:t>2</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791F75" w:rsidP="0021197D">
            <w:pPr>
              <w:suppressAutoHyphens w:val="0"/>
              <w:spacing w:after="0"/>
              <w:jc w:val="left"/>
              <w:rPr>
                <w:color w:val="000000"/>
                <w:kern w:val="0"/>
                <w:lang w:eastAsia="ru-RU"/>
              </w:rPr>
            </w:pPr>
            <w:r w:rsidRPr="00791F75">
              <w:rPr>
                <w:color w:val="000000"/>
                <w:kern w:val="0"/>
                <w:lang w:eastAsia="ru-RU"/>
              </w:rPr>
              <w:t>г. Тула, ул. Октябрьская, д. 20</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791F75" w:rsidP="0021197D">
            <w:pPr>
              <w:suppressAutoHyphens w:val="0"/>
              <w:spacing w:after="0"/>
              <w:jc w:val="center"/>
              <w:rPr>
                <w:color w:val="000000"/>
                <w:kern w:val="0"/>
                <w:lang w:eastAsia="ru-RU"/>
              </w:rPr>
            </w:pPr>
            <w:r w:rsidRPr="00791F75">
              <w:rPr>
                <w:color w:val="000000"/>
                <w:kern w:val="0"/>
                <w:lang w:eastAsia="ru-RU"/>
              </w:rPr>
              <w:t>1152381,99</w:t>
            </w:r>
          </w:p>
        </w:tc>
      </w:tr>
      <w:tr w:rsidR="0021197D" w:rsidRPr="0021197D" w:rsidTr="0021197D">
        <w:trPr>
          <w:trHeight w:val="6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 </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791F75" w:rsidP="0021197D">
            <w:pPr>
              <w:suppressAutoHyphens w:val="0"/>
              <w:spacing w:after="0"/>
              <w:jc w:val="center"/>
              <w:rPr>
                <w:color w:val="000000"/>
                <w:kern w:val="0"/>
                <w:lang w:eastAsia="ru-RU"/>
              </w:rPr>
            </w:pPr>
            <w:r>
              <w:rPr>
                <w:color w:val="000000"/>
                <w:kern w:val="0"/>
                <w:lang w:eastAsia="ru-RU"/>
              </w:rPr>
              <w:t>3141477,87</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F66DF7"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w:t>
      </w:r>
      <w:r w:rsidRPr="00F66DF7">
        <w:rPr>
          <w:sz w:val="20"/>
          <w:szCs w:val="20"/>
        </w:rPr>
        <w:t xml:space="preserve">(________________) </w:t>
      </w:r>
      <w:proofErr w:type="gramEnd"/>
      <w:r w:rsidRPr="00F66DF7">
        <w:rPr>
          <w:sz w:val="20"/>
          <w:szCs w:val="20"/>
        </w:rPr>
        <w:t>рублей копеек, в том числе НДС _________ (____________________) рублей  копеек.</w:t>
      </w:r>
    </w:p>
    <w:p w:rsidR="00F66DF7" w:rsidRDefault="00DA243E" w:rsidP="00DA243E">
      <w:pPr>
        <w:ind w:firstLine="720"/>
        <w:contextualSpacing/>
        <w:rPr>
          <w:bCs/>
          <w:kern w:val="36"/>
          <w:sz w:val="20"/>
          <w:szCs w:val="20"/>
        </w:rPr>
      </w:pPr>
      <w:r w:rsidRPr="00F66DF7">
        <w:rPr>
          <w:sz w:val="20"/>
          <w:szCs w:val="20"/>
        </w:rPr>
        <w:t xml:space="preserve">2.2. </w:t>
      </w:r>
      <w:proofErr w:type="gramStart"/>
      <w:r w:rsidR="00F66DF7" w:rsidRPr="00F66DF7">
        <w:rPr>
          <w:bCs/>
          <w:kern w:val="36"/>
          <w:sz w:val="20"/>
          <w:szCs w:val="20"/>
        </w:rPr>
        <w:t xml:space="preserve">Стоимость работ по договору сформирована </w:t>
      </w:r>
      <w:r w:rsidR="00F66DF7" w:rsidRPr="00F66DF7">
        <w:rPr>
          <w:sz w:val="20"/>
          <w:szCs w:val="20"/>
        </w:rPr>
        <w:t>в соответствии с установленным постановлением Правительства Тульской области от 11 февраля 2015г. №46 размером предельной стоимости услуг и (или) работ по капитальному ремонту общего имущества в многоквартирном доме на 2015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 применением понижающего коэффициента</w:t>
      </w:r>
      <w:proofErr w:type="gramEnd"/>
      <w:r w:rsidR="00F66DF7" w:rsidRPr="00F66DF7">
        <w:rPr>
          <w:sz w:val="20"/>
          <w:szCs w:val="20"/>
        </w:rPr>
        <w:t xml:space="preserve">, </w:t>
      </w:r>
      <w:proofErr w:type="gramStart"/>
      <w:r w:rsidR="00F66DF7" w:rsidRPr="00F66DF7">
        <w:rPr>
          <w:sz w:val="20"/>
          <w:szCs w:val="20"/>
        </w:rPr>
        <w:t>определенного</w:t>
      </w:r>
      <w:proofErr w:type="gramEnd"/>
      <w:r w:rsidR="00F66DF7" w:rsidRPr="00F66DF7">
        <w:rPr>
          <w:sz w:val="20"/>
          <w:szCs w:val="20"/>
        </w:rPr>
        <w:t xml:space="preserve"> по результатам торгов. </w:t>
      </w:r>
      <w:r w:rsidR="00F66DF7" w:rsidRPr="00F66DF7">
        <w:rPr>
          <w:bCs/>
          <w:kern w:val="36"/>
          <w:sz w:val="20"/>
          <w:szCs w:val="20"/>
        </w:rPr>
        <w:t>Стоимость работ по договору увеличению не подлежит.</w:t>
      </w:r>
    </w:p>
    <w:p w:rsidR="00F66DF7" w:rsidRPr="00F66DF7" w:rsidRDefault="00F66DF7" w:rsidP="00DA243E">
      <w:pPr>
        <w:ind w:firstLine="720"/>
        <w:contextualSpacing/>
        <w:rPr>
          <w:sz w:val="20"/>
          <w:szCs w:val="20"/>
        </w:rPr>
      </w:pPr>
      <w:r w:rsidRPr="00F66DF7">
        <w:rPr>
          <w:sz w:val="20"/>
          <w:szCs w:val="20"/>
          <w:lang w:eastAsia="ru-RU"/>
        </w:rPr>
        <w:t>2.3. Окончательная стоимость работ по договору рассчитывается на основании утвержденной проектно-сметной документации с применением понижающего коэффициента, определенного по результатам торгов, а также фактически выполненных работ.</w:t>
      </w:r>
    </w:p>
    <w:p w:rsidR="00DA243E" w:rsidRPr="000729E2" w:rsidRDefault="00F66DF7" w:rsidP="00DA243E">
      <w:pPr>
        <w:ind w:firstLine="720"/>
        <w:contextualSpacing/>
        <w:rPr>
          <w:color w:val="FF0000"/>
          <w:sz w:val="20"/>
          <w:szCs w:val="20"/>
        </w:rPr>
      </w:pPr>
      <w:r>
        <w:rPr>
          <w:sz w:val="20"/>
          <w:szCs w:val="20"/>
        </w:rPr>
        <w:t xml:space="preserve">2.4. </w:t>
      </w:r>
      <w:r w:rsidR="00DA243E" w:rsidRPr="000729E2">
        <w:rPr>
          <w:sz w:val="20"/>
          <w:szCs w:val="20"/>
        </w:rPr>
        <w:t xml:space="preserve">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2.</w:t>
      </w:r>
      <w:r w:rsidR="00F66DF7">
        <w:rPr>
          <w:spacing w:val="-8"/>
          <w:sz w:val="20"/>
          <w:szCs w:val="20"/>
        </w:rPr>
        <w:t>5</w:t>
      </w:r>
      <w:r w:rsidRPr="00D04881">
        <w:rPr>
          <w:spacing w:val="-8"/>
          <w:sz w:val="20"/>
          <w:szCs w:val="20"/>
        </w:rPr>
        <w:t xml:space="preserve">.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xml:space="preserve">; справки о стоимости выполненных работ и затрат (КС-3), подписанной Сторонами, а также предъявленных на оплату Заказчику </w:t>
      </w:r>
      <w:r w:rsidRPr="00D04881">
        <w:rPr>
          <w:sz w:val="20"/>
          <w:szCs w:val="20"/>
        </w:rPr>
        <w:lastRenderedPageBreak/>
        <w:t>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F66DF7" w:rsidP="00DA243E">
      <w:pPr>
        <w:ind w:firstLine="720"/>
        <w:contextualSpacing/>
        <w:rPr>
          <w:sz w:val="20"/>
          <w:szCs w:val="20"/>
        </w:rPr>
      </w:pPr>
      <w:r>
        <w:rPr>
          <w:color w:val="000000"/>
          <w:sz w:val="20"/>
          <w:szCs w:val="20"/>
        </w:rPr>
        <w:t>2.6</w:t>
      </w:r>
      <w:r w:rsidR="00DA243E" w:rsidRPr="00D04881">
        <w:rPr>
          <w:color w:val="000000"/>
          <w:sz w:val="20"/>
          <w:szCs w:val="20"/>
        </w:rPr>
        <w:t xml:space="preserve">. </w:t>
      </w:r>
      <w:proofErr w:type="gramStart"/>
      <w:r w:rsidR="00DA243E"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00DA243E" w:rsidRPr="00D04881">
        <w:rPr>
          <w:sz w:val="20"/>
          <w:szCs w:val="20"/>
        </w:rPr>
        <w:t>акта о приемке выполненных работ (КС-2), справки о стоимости выполненных работ и затрат (КС-3), оформленных</w:t>
      </w:r>
      <w:r w:rsidR="00DA243E" w:rsidRPr="00D04881">
        <w:rPr>
          <w:color w:val="000000"/>
          <w:sz w:val="20"/>
          <w:szCs w:val="20"/>
        </w:rPr>
        <w:t xml:space="preserve"> в соответствии с п. 2.3. настоящего Договора,</w:t>
      </w:r>
      <w:r w:rsidR="00DA243E" w:rsidRPr="00D04881">
        <w:rPr>
          <w:sz w:val="20"/>
          <w:szCs w:val="20"/>
        </w:rPr>
        <w:t xml:space="preserve"> и передачи</w:t>
      </w:r>
      <w:r w:rsidR="00DA243E" w:rsidRPr="000729E2">
        <w:rPr>
          <w:sz w:val="20"/>
          <w:szCs w:val="20"/>
        </w:rPr>
        <w:t xml:space="preserve"> Заказчику исполнительной документации по </w:t>
      </w:r>
      <w:r w:rsidR="00DA243E">
        <w:rPr>
          <w:sz w:val="20"/>
          <w:szCs w:val="20"/>
        </w:rPr>
        <w:t>всем объектам</w:t>
      </w:r>
      <w:r w:rsidR="00DA243E" w:rsidRPr="000729E2">
        <w:rPr>
          <w:sz w:val="20"/>
          <w:szCs w:val="20"/>
        </w:rPr>
        <w:t>, в отношении которых проводятся работы по капитальному ремо</w:t>
      </w:r>
      <w:r w:rsidR="00DA243E">
        <w:rPr>
          <w:sz w:val="20"/>
          <w:szCs w:val="20"/>
        </w:rPr>
        <w:t>нту в соответствии с настоящим Д</w:t>
      </w:r>
      <w:r w:rsidR="00DA243E" w:rsidRPr="000729E2">
        <w:rPr>
          <w:sz w:val="20"/>
          <w:szCs w:val="20"/>
        </w:rPr>
        <w:t>оговором.</w:t>
      </w:r>
      <w:proofErr w:type="gramEnd"/>
    </w:p>
    <w:p w:rsidR="00DA243E" w:rsidRPr="000729E2" w:rsidRDefault="00F66DF7" w:rsidP="00DA243E">
      <w:pPr>
        <w:ind w:firstLine="709"/>
        <w:contextualSpacing/>
        <w:rPr>
          <w:sz w:val="20"/>
          <w:szCs w:val="20"/>
        </w:rPr>
      </w:pPr>
      <w:r>
        <w:rPr>
          <w:sz w:val="20"/>
          <w:szCs w:val="20"/>
        </w:rPr>
        <w:t>2.7</w:t>
      </w:r>
      <w:r w:rsidR="00DA243E"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w:t>
      </w:r>
      <w:r w:rsidR="00F66DF7">
        <w:rPr>
          <w:sz w:val="20"/>
          <w:szCs w:val="20"/>
        </w:rPr>
        <w:t>8</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2.</w:t>
      </w:r>
      <w:r w:rsidR="00F66DF7">
        <w:rPr>
          <w:sz w:val="20"/>
          <w:szCs w:val="20"/>
        </w:rPr>
        <w:t>9</w:t>
      </w:r>
      <w:r w:rsidRPr="00D04881">
        <w:rPr>
          <w:sz w:val="20"/>
          <w:szCs w:val="20"/>
        </w:rPr>
        <w:t xml:space="preserve">.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F66DF7" w:rsidP="00DA243E">
      <w:pPr>
        <w:ind w:right="23" w:firstLine="709"/>
        <w:contextualSpacing/>
        <w:rPr>
          <w:sz w:val="20"/>
          <w:szCs w:val="20"/>
        </w:rPr>
      </w:pPr>
      <w:r>
        <w:rPr>
          <w:sz w:val="20"/>
          <w:szCs w:val="20"/>
        </w:rPr>
        <w:t>2.10</w:t>
      </w:r>
      <w:r w:rsidR="00DA243E"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sidR="00DA243E">
        <w:rPr>
          <w:sz w:val="20"/>
          <w:szCs w:val="20"/>
        </w:rPr>
        <w:t>тельные работы в согласованные С</w:t>
      </w:r>
      <w:r w:rsidR="00DA243E"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887CAC" w:rsidRDefault="00DA243E" w:rsidP="00887CAC">
      <w:pPr>
        <w:pStyle w:val="aa"/>
        <w:numPr>
          <w:ilvl w:val="0"/>
          <w:numId w:val="13"/>
        </w:numPr>
        <w:suppressAutoHyphens w:val="0"/>
        <w:spacing w:after="0" w:line="276" w:lineRule="auto"/>
        <w:ind w:left="0" w:firstLine="709"/>
        <w:jc w:val="center"/>
        <w:rPr>
          <w:b/>
          <w:sz w:val="20"/>
          <w:szCs w:val="20"/>
        </w:rPr>
      </w:pPr>
      <w:r w:rsidRPr="00887CAC">
        <w:rPr>
          <w:b/>
          <w:sz w:val="20"/>
          <w:szCs w:val="20"/>
        </w:rPr>
        <w:t>СРОКИ ВЫПОЛНЕНИЯ РАБОТ</w:t>
      </w:r>
    </w:p>
    <w:p w:rsidR="00DA243E" w:rsidRPr="00887CAC" w:rsidRDefault="00DA243E" w:rsidP="00887CAC">
      <w:pPr>
        <w:widowControl w:val="0"/>
        <w:autoSpaceDE w:val="0"/>
        <w:autoSpaceDN w:val="0"/>
        <w:adjustRightInd w:val="0"/>
        <w:spacing w:after="0" w:line="276" w:lineRule="auto"/>
        <w:ind w:firstLine="709"/>
        <w:contextualSpacing/>
        <w:rPr>
          <w:rFonts w:eastAsia="Calibri"/>
          <w:sz w:val="20"/>
          <w:szCs w:val="20"/>
        </w:rPr>
      </w:pPr>
      <w:r w:rsidRPr="00887CAC">
        <w:rPr>
          <w:rFonts w:eastAsia="Calibri"/>
          <w:sz w:val="20"/>
          <w:szCs w:val="20"/>
        </w:rPr>
        <w:t>3.1. Сроки выполнения работ по настоящему договору:</w:t>
      </w:r>
    </w:p>
    <w:p w:rsidR="00887CAC" w:rsidRPr="00887CAC" w:rsidRDefault="00887CAC" w:rsidP="00887CAC">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887CAC" w:rsidRPr="00887CAC" w:rsidRDefault="00887CAC" w:rsidP="00887CAC">
      <w:pPr>
        <w:pStyle w:val="aa"/>
        <w:spacing w:after="0" w:line="276" w:lineRule="auto"/>
        <w:ind w:left="0" w:firstLine="709"/>
        <w:rPr>
          <w:sz w:val="20"/>
          <w:szCs w:val="20"/>
        </w:rPr>
      </w:pPr>
      <w:r>
        <w:rPr>
          <w:sz w:val="20"/>
          <w:szCs w:val="20"/>
        </w:rPr>
        <w:t xml:space="preserve">- окончание работ – </w:t>
      </w:r>
      <w:r w:rsidRPr="00887CAC">
        <w:rPr>
          <w:sz w:val="20"/>
          <w:szCs w:val="20"/>
        </w:rPr>
        <w:t xml:space="preserve">15 июня 2016г. </w:t>
      </w:r>
    </w:p>
    <w:p w:rsidR="00DA243E" w:rsidRDefault="00DA243E" w:rsidP="00887CAC">
      <w:pPr>
        <w:widowControl w:val="0"/>
        <w:autoSpaceDE w:val="0"/>
        <w:autoSpaceDN w:val="0"/>
        <w:adjustRightInd w:val="0"/>
        <w:spacing w:after="0" w:line="276" w:lineRule="auto"/>
        <w:ind w:firstLine="709"/>
        <w:contextualSpacing/>
        <w:rPr>
          <w:sz w:val="20"/>
          <w:szCs w:val="20"/>
        </w:rPr>
      </w:pPr>
      <w:r w:rsidRPr="00887CAC">
        <w:rPr>
          <w:rFonts w:eastAsia="Calibri"/>
          <w:sz w:val="20"/>
          <w:szCs w:val="20"/>
        </w:rPr>
        <w:t xml:space="preserve">3.2. </w:t>
      </w:r>
      <w:proofErr w:type="gramStart"/>
      <w:r w:rsidRPr="00887CAC">
        <w:rPr>
          <w:rFonts w:eastAsia="Calibri"/>
          <w:sz w:val="20"/>
          <w:szCs w:val="20"/>
        </w:rPr>
        <w:t xml:space="preserve">Фактической датой окончания работ по настоящему Договору является дата </w:t>
      </w:r>
      <w:r w:rsidRPr="00887CAC">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№3 к</w:t>
      </w:r>
      <w:r w:rsidRPr="00D04881">
        <w:rPr>
          <w:sz w:val="20"/>
          <w:szCs w:val="20"/>
        </w:rPr>
        <w:t xml:space="preserve">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w:t>
      </w:r>
      <w:r w:rsidRPr="000729E2">
        <w:rPr>
          <w:sz w:val="20"/>
          <w:szCs w:val="20"/>
        </w:rPr>
        <w:lastRenderedPageBreak/>
        <w:t xml:space="preserve">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lastRenderedPageBreak/>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1" w:name="OLE_LINK63"/>
      <w:bookmarkStart w:id="132"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1"/>
    <w:bookmarkEnd w:id="132"/>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887CAC" w:rsidRDefault="00DA243E" w:rsidP="00887CAC">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887CAC" w:rsidRPr="00887CAC" w:rsidRDefault="00887CAC" w:rsidP="00887CAC">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887CAC" w:rsidRPr="00887CAC" w:rsidRDefault="00887CAC" w:rsidP="00887CAC">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887CAC" w:rsidRPr="00887CAC" w:rsidRDefault="00887CAC" w:rsidP="00887CAC">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DA243E" w:rsidRPr="00887CAC" w:rsidRDefault="00DA243E" w:rsidP="00887CAC">
      <w:pPr>
        <w:spacing w:after="0" w:line="276" w:lineRule="auto"/>
        <w:ind w:firstLine="720"/>
        <w:contextualSpacing/>
        <w:rPr>
          <w:sz w:val="20"/>
          <w:szCs w:val="20"/>
        </w:rPr>
      </w:pPr>
      <w:r w:rsidRPr="00887CAC">
        <w:rPr>
          <w:sz w:val="20"/>
          <w:szCs w:val="20"/>
        </w:rPr>
        <w:t>4.3.</w:t>
      </w:r>
      <w:r w:rsidR="00887CAC" w:rsidRPr="00887CAC">
        <w:rPr>
          <w:sz w:val="20"/>
          <w:szCs w:val="20"/>
        </w:rPr>
        <w:t>7</w:t>
      </w:r>
      <w:r w:rsidRPr="00887CAC">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lastRenderedPageBreak/>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F80927">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 xml:space="preserve">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w:t>
      </w:r>
      <w:r w:rsidRPr="00C2783C">
        <w:rPr>
          <w:bCs/>
          <w:color w:val="000000"/>
          <w:sz w:val="20"/>
          <w:szCs w:val="20"/>
          <w:lang w:eastAsia="ru-RU"/>
        </w:rPr>
        <w:lastRenderedPageBreak/>
        <w:t>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lastRenderedPageBreak/>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 xml:space="preserve">1 – </w:t>
      </w:r>
      <w:r w:rsidR="00F66DF7">
        <w:rPr>
          <w:sz w:val="20"/>
          <w:szCs w:val="20"/>
        </w:rPr>
        <w:t>дефектные акты</w:t>
      </w:r>
      <w:r w:rsidRPr="000729E2">
        <w:rPr>
          <w:sz w:val="20"/>
          <w:szCs w:val="20"/>
        </w:rPr>
        <w:t xml:space="preserve">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lastRenderedPageBreak/>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562CB5" w:rsidRPr="00791F75" w:rsidRDefault="00562CB5" w:rsidP="00562CB5">
      <w:pPr>
        <w:jc w:val="center"/>
      </w:pPr>
      <w:r w:rsidRPr="00791F75">
        <w:t>Предмет договора: выполнение работ по капитальному ремонту общего имущества многоквартирных жилых домов,</w:t>
      </w:r>
      <w:r w:rsidR="00DA6D3A">
        <w:t xml:space="preserve"> являющихся объектами культурного наследия, </w:t>
      </w:r>
      <w:r w:rsidRPr="00791F75">
        <w:t>расположенных по адресам:</w:t>
      </w:r>
    </w:p>
    <w:p w:rsidR="00791F75" w:rsidRPr="00791F75" w:rsidRDefault="00791F75" w:rsidP="00791F75">
      <w:pPr>
        <w:spacing w:after="0"/>
        <w:jc w:val="center"/>
        <w:rPr>
          <w:color w:val="000000"/>
        </w:rPr>
      </w:pPr>
      <w:r w:rsidRPr="00791F75">
        <w:rPr>
          <w:color w:val="000000"/>
        </w:rPr>
        <w:t>г. Тула, ул. Октябрьская, д. 13</w:t>
      </w:r>
    </w:p>
    <w:p w:rsidR="00F52C89" w:rsidRPr="00791F75" w:rsidRDefault="00791F75" w:rsidP="00791F75">
      <w:pPr>
        <w:spacing w:after="0"/>
        <w:jc w:val="center"/>
        <w:rPr>
          <w:color w:val="000000"/>
        </w:rPr>
      </w:pPr>
      <w:r w:rsidRPr="00791F75">
        <w:rPr>
          <w:color w:val="000000"/>
        </w:rPr>
        <w:t>г. Тула, ул. Октябрьская, д. 20</w:t>
      </w:r>
    </w:p>
    <w:p w:rsidR="00791F75" w:rsidRPr="00791F75" w:rsidRDefault="00791F75" w:rsidP="00791F75">
      <w:pPr>
        <w:spacing w:after="0"/>
        <w:jc w:val="center"/>
      </w:pPr>
    </w:p>
    <w:p w:rsidR="00F66DF7" w:rsidRPr="00791F75" w:rsidRDefault="00F66DF7" w:rsidP="00F66DF7">
      <w:pPr>
        <w:spacing w:after="0"/>
        <w:ind w:left="-426" w:firstLine="426"/>
      </w:pPr>
      <w:proofErr w:type="gramStart"/>
      <w:r w:rsidRPr="00791F75">
        <w:t>Начальная (максимальная) цена договора сформирована в соответствии с установленным постановлением Правительства Тульской области от 11 февраля 2015г. №46 размером  предельной  стоимости услуг и (или) работ по капитальному ремонту общего имущества в многоквартирном доме на 2015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415BC0" w:rsidRPr="00791F75" w:rsidRDefault="00562CB5" w:rsidP="00F66DF7">
      <w:pPr>
        <w:ind w:left="-426" w:firstLine="426"/>
      </w:pPr>
      <w:r w:rsidRPr="00791F75">
        <w:t>Начальная (максимальная) цена контракта с у</w:t>
      </w:r>
      <w:r w:rsidR="00543F8B" w:rsidRPr="00791F75">
        <w:t>четом НДС составляет:</w:t>
      </w:r>
      <w:r w:rsidR="00F66DF7" w:rsidRPr="00791F75">
        <w:rPr>
          <w:color w:val="000000"/>
        </w:rPr>
        <w:t xml:space="preserve"> </w:t>
      </w:r>
      <w:r w:rsidR="00791F75" w:rsidRPr="00791F75">
        <w:rPr>
          <w:color w:val="000000"/>
        </w:rPr>
        <w:t>3</w:t>
      </w:r>
      <w:r w:rsidR="00791F75" w:rsidRPr="00791F75">
        <w:rPr>
          <w:color w:val="000000"/>
          <w:lang w:val="en-US"/>
        </w:rPr>
        <w:t> </w:t>
      </w:r>
      <w:r w:rsidR="00791F75" w:rsidRPr="00791F75">
        <w:rPr>
          <w:color w:val="000000"/>
        </w:rPr>
        <w:t>141 477,87</w:t>
      </w:r>
      <w:r w:rsidR="00F66DF7" w:rsidRPr="00791F75">
        <w:rPr>
          <w:color w:val="000000"/>
        </w:rPr>
        <w:t xml:space="preserve"> </w:t>
      </w:r>
      <w:r w:rsidR="00543F8B" w:rsidRPr="00791F75">
        <w:t xml:space="preserve"> </w:t>
      </w:r>
      <w:bookmarkStart w:id="134" w:name="_GoBack"/>
      <w:bookmarkEnd w:id="134"/>
      <w:r w:rsidRPr="00791F75">
        <w:t>рубл</w:t>
      </w:r>
      <w:r w:rsidR="002E3DC0" w:rsidRPr="00791F75">
        <w:t>ей</w:t>
      </w:r>
      <w:r w:rsidRPr="00791F75">
        <w:t>.</w:t>
      </w:r>
    </w:p>
    <w:p w:rsidR="00562CB5" w:rsidRPr="00791F75" w:rsidRDefault="00562CB5" w:rsidP="00F66DF7">
      <w:pPr>
        <w:ind w:left="-426" w:firstLine="426"/>
      </w:pPr>
      <w:r w:rsidRPr="00791F75">
        <w:t xml:space="preserve">Сметы и ведомости ресурсов </w:t>
      </w:r>
      <w:r w:rsidR="00536A13" w:rsidRPr="00791F75">
        <w:t xml:space="preserve">представлены в телекоммуникационной сети «Интернет» на сайте Заказчика – </w:t>
      </w:r>
      <w:r w:rsidR="004C7BAA" w:rsidRPr="00791F75">
        <w:rPr>
          <w:lang w:val="en-US"/>
        </w:rPr>
        <w:t>www</w:t>
      </w:r>
      <w:r w:rsidR="004C7BAA" w:rsidRPr="00791F75">
        <w:t>.</w:t>
      </w:r>
      <w:proofErr w:type="spellStart"/>
      <w:r w:rsidR="00536A13" w:rsidRPr="00791F75">
        <w:rPr>
          <w:lang w:val="en-US"/>
        </w:rPr>
        <w:t>kapremont</w:t>
      </w:r>
      <w:proofErr w:type="spellEnd"/>
      <w:r w:rsidR="00536A13" w:rsidRPr="00791F75">
        <w:t>71.</w:t>
      </w:r>
      <w:proofErr w:type="spellStart"/>
      <w:r w:rsidR="00536A13" w:rsidRPr="00791F75">
        <w:rPr>
          <w:lang w:val="en-US"/>
        </w:rPr>
        <w:t>ru</w:t>
      </w:r>
      <w:proofErr w:type="spellEnd"/>
      <w:r w:rsidRPr="00791F75">
        <w:t>.</w:t>
      </w:r>
      <w:r w:rsidR="00F66DF7" w:rsidRPr="00791F75">
        <w:t xml:space="preserve"> </w:t>
      </w:r>
    </w:p>
    <w:p w:rsidR="00562CB5" w:rsidRPr="00791F75" w:rsidRDefault="00562CB5" w:rsidP="0040110A">
      <w:pPr>
        <w:ind w:firstLine="709"/>
      </w:pPr>
    </w:p>
    <w:sectPr w:rsidR="00562CB5" w:rsidRPr="00791F75"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BD" w:rsidRDefault="00613FBD">
      <w:pPr>
        <w:spacing w:after="0"/>
      </w:pPr>
      <w:r>
        <w:separator/>
      </w:r>
    </w:p>
  </w:endnote>
  <w:endnote w:type="continuationSeparator" w:id="0">
    <w:p w:rsidR="00613FBD" w:rsidRDefault="00613F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3B" w:rsidRDefault="00FB22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3B" w:rsidRPr="00394EB9" w:rsidRDefault="00FB223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3B" w:rsidRDefault="00FB22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BD" w:rsidRDefault="00613FBD">
      <w:pPr>
        <w:spacing w:after="0"/>
      </w:pPr>
      <w:r>
        <w:separator/>
      </w:r>
    </w:p>
  </w:footnote>
  <w:footnote w:type="continuationSeparator" w:id="0">
    <w:p w:rsidR="00613FBD" w:rsidRDefault="00613F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3B" w:rsidRDefault="00232817" w:rsidP="001C026D">
    <w:pPr>
      <w:jc w:val="center"/>
    </w:pPr>
    <w:fldSimple w:instr="PAGE   \* MERGEFORMAT">
      <w:r w:rsidR="00887CAC">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3B" w:rsidRDefault="00FB22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3B" w:rsidRDefault="00232817" w:rsidP="001C026D">
    <w:pPr>
      <w:jc w:val="center"/>
    </w:pPr>
    <w:fldSimple w:instr="PAGE   \* MERGEFORMAT">
      <w:r w:rsidR="00887CAC">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3B" w:rsidRDefault="00FB22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0F0EEB"/>
    <w:rsid w:val="00101E74"/>
    <w:rsid w:val="00103585"/>
    <w:rsid w:val="00104549"/>
    <w:rsid w:val="00111DD6"/>
    <w:rsid w:val="001135F8"/>
    <w:rsid w:val="00116207"/>
    <w:rsid w:val="00117CD5"/>
    <w:rsid w:val="00123E90"/>
    <w:rsid w:val="001270EA"/>
    <w:rsid w:val="00127659"/>
    <w:rsid w:val="0014631F"/>
    <w:rsid w:val="001546AC"/>
    <w:rsid w:val="00163E94"/>
    <w:rsid w:val="0016428D"/>
    <w:rsid w:val="0017686C"/>
    <w:rsid w:val="001871AD"/>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197D"/>
    <w:rsid w:val="002137A7"/>
    <w:rsid w:val="00215E37"/>
    <w:rsid w:val="00231474"/>
    <w:rsid w:val="00232817"/>
    <w:rsid w:val="002330FD"/>
    <w:rsid w:val="002336E8"/>
    <w:rsid w:val="00245489"/>
    <w:rsid w:val="00246CAD"/>
    <w:rsid w:val="0025252F"/>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5F52"/>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F1188"/>
    <w:rsid w:val="005F2C15"/>
    <w:rsid w:val="005F41C6"/>
    <w:rsid w:val="00601F9F"/>
    <w:rsid w:val="00605102"/>
    <w:rsid w:val="00611266"/>
    <w:rsid w:val="00613145"/>
    <w:rsid w:val="00613FBD"/>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1F75"/>
    <w:rsid w:val="00793BBA"/>
    <w:rsid w:val="007A2C0F"/>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CAC"/>
    <w:rsid w:val="00894043"/>
    <w:rsid w:val="00896411"/>
    <w:rsid w:val="008A1EC1"/>
    <w:rsid w:val="008A4619"/>
    <w:rsid w:val="008A494D"/>
    <w:rsid w:val="008A6C5A"/>
    <w:rsid w:val="008A6D8E"/>
    <w:rsid w:val="008A7627"/>
    <w:rsid w:val="008B2711"/>
    <w:rsid w:val="008B527A"/>
    <w:rsid w:val="008C17B7"/>
    <w:rsid w:val="008C1C70"/>
    <w:rsid w:val="008C602F"/>
    <w:rsid w:val="008D4EC3"/>
    <w:rsid w:val="008E2619"/>
    <w:rsid w:val="008F0659"/>
    <w:rsid w:val="008F2F04"/>
    <w:rsid w:val="008F73AC"/>
    <w:rsid w:val="00903DEA"/>
    <w:rsid w:val="0090457A"/>
    <w:rsid w:val="00917778"/>
    <w:rsid w:val="00924D22"/>
    <w:rsid w:val="00925CF8"/>
    <w:rsid w:val="00934CAC"/>
    <w:rsid w:val="009350BB"/>
    <w:rsid w:val="00937CCA"/>
    <w:rsid w:val="00937F0C"/>
    <w:rsid w:val="0094279B"/>
    <w:rsid w:val="00942BDF"/>
    <w:rsid w:val="00946F4A"/>
    <w:rsid w:val="00955918"/>
    <w:rsid w:val="00956EDA"/>
    <w:rsid w:val="00961AC2"/>
    <w:rsid w:val="00962706"/>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9E3E07"/>
    <w:rsid w:val="00A004E8"/>
    <w:rsid w:val="00A01ACC"/>
    <w:rsid w:val="00A030FD"/>
    <w:rsid w:val="00A25B64"/>
    <w:rsid w:val="00A2783F"/>
    <w:rsid w:val="00A32EC8"/>
    <w:rsid w:val="00A41657"/>
    <w:rsid w:val="00A43AB3"/>
    <w:rsid w:val="00A43B20"/>
    <w:rsid w:val="00A474C5"/>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E5B"/>
    <w:rsid w:val="00B548B4"/>
    <w:rsid w:val="00B56156"/>
    <w:rsid w:val="00B56217"/>
    <w:rsid w:val="00B6328A"/>
    <w:rsid w:val="00B63CB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DD0"/>
    <w:rsid w:val="00D63574"/>
    <w:rsid w:val="00D75E6C"/>
    <w:rsid w:val="00D77386"/>
    <w:rsid w:val="00D85D42"/>
    <w:rsid w:val="00DA243E"/>
    <w:rsid w:val="00DA6D3A"/>
    <w:rsid w:val="00DC0C81"/>
    <w:rsid w:val="00DC181E"/>
    <w:rsid w:val="00DC2DB9"/>
    <w:rsid w:val="00DC3873"/>
    <w:rsid w:val="00DD3DE6"/>
    <w:rsid w:val="00DE1FE1"/>
    <w:rsid w:val="00DE246A"/>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514CF"/>
    <w:rsid w:val="00E7474B"/>
    <w:rsid w:val="00E953D7"/>
    <w:rsid w:val="00EA2ED7"/>
    <w:rsid w:val="00EA77DE"/>
    <w:rsid w:val="00EB2E1F"/>
    <w:rsid w:val="00EC396B"/>
    <w:rsid w:val="00EC41CC"/>
    <w:rsid w:val="00EC70AF"/>
    <w:rsid w:val="00EC7F64"/>
    <w:rsid w:val="00ED2DD4"/>
    <w:rsid w:val="00ED4DF3"/>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6DF7"/>
    <w:rsid w:val="00F67A0B"/>
    <w:rsid w:val="00F730C6"/>
    <w:rsid w:val="00F73225"/>
    <w:rsid w:val="00F80927"/>
    <w:rsid w:val="00F85B01"/>
    <w:rsid w:val="00F90E96"/>
    <w:rsid w:val="00F963A6"/>
    <w:rsid w:val="00F967C2"/>
    <w:rsid w:val="00F96EC3"/>
    <w:rsid w:val="00F972FF"/>
    <w:rsid w:val="00FA0070"/>
    <w:rsid w:val="00FA0323"/>
    <w:rsid w:val="00FA03CA"/>
    <w:rsid w:val="00FA6DB1"/>
    <w:rsid w:val="00FB15E3"/>
    <w:rsid w:val="00FB223B"/>
    <w:rsid w:val="00FB6362"/>
    <w:rsid w:val="00FC095E"/>
    <w:rsid w:val="00FD2809"/>
    <w:rsid w:val="00FE3D70"/>
    <w:rsid w:val="00FE3F95"/>
    <w:rsid w:val="00FE496D"/>
    <w:rsid w:val="00FE4AFB"/>
    <w:rsid w:val="00FE669E"/>
    <w:rsid w:val="00FE7DBD"/>
    <w:rsid w:val="00FF34B2"/>
    <w:rsid w:val="00FF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05501006">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03009-0CD6-4D99-A7E5-BD8FE40C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16424</Words>
  <Characters>93620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8</cp:revision>
  <cp:lastPrinted>2015-08-12T14:35:00Z</cp:lastPrinted>
  <dcterms:created xsi:type="dcterms:W3CDTF">2015-08-10T12:48:00Z</dcterms:created>
  <dcterms:modified xsi:type="dcterms:W3CDTF">2015-08-13T07:15:00Z</dcterms:modified>
</cp:coreProperties>
</file>