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4D" w:rsidRDefault="0002354D" w:rsidP="0002354D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2354D" w:rsidRDefault="0002354D" w:rsidP="0002354D">
      <w:pPr>
        <w:pStyle w:val="ConsPlusTitle"/>
        <w:jc w:val="center"/>
      </w:pPr>
    </w:p>
    <w:p w:rsidR="0002354D" w:rsidRDefault="0002354D" w:rsidP="0002354D">
      <w:pPr>
        <w:pStyle w:val="ConsPlusTitle"/>
        <w:jc w:val="center"/>
      </w:pPr>
      <w:r>
        <w:t>ПОСТАНОВЛЕНИЕ</w:t>
      </w:r>
    </w:p>
    <w:p w:rsidR="0002354D" w:rsidRDefault="0002354D" w:rsidP="0002354D">
      <w:pPr>
        <w:pStyle w:val="ConsPlusTitle"/>
        <w:jc w:val="center"/>
      </w:pPr>
      <w:r>
        <w:t>от 31 марта 2014 г. N 255</w:t>
      </w:r>
    </w:p>
    <w:p w:rsidR="0002354D" w:rsidRDefault="0002354D" w:rsidP="0002354D">
      <w:pPr>
        <w:pStyle w:val="ConsPlusTitle"/>
        <w:jc w:val="center"/>
      </w:pPr>
    </w:p>
    <w:p w:rsidR="0002354D" w:rsidRDefault="0002354D" w:rsidP="0002354D">
      <w:pPr>
        <w:pStyle w:val="ConsPlusTitle"/>
        <w:jc w:val="center"/>
      </w:pPr>
      <w:r>
        <w:t>ОБ УТВЕРЖДЕНИИ ПРАВИЛ</w:t>
      </w:r>
    </w:p>
    <w:p w:rsidR="0002354D" w:rsidRDefault="0002354D" w:rsidP="0002354D">
      <w:pPr>
        <w:pStyle w:val="ConsPlusTitle"/>
        <w:jc w:val="center"/>
      </w:pPr>
      <w:r>
        <w:t>ПРЕДОСТАВЛЕНИЯ СУБСИДИЙ ИЗ ФЕДЕРАЛЬНОГО БЮДЖЕТА, ГЛАВНЫМ</w:t>
      </w:r>
    </w:p>
    <w:p w:rsidR="0002354D" w:rsidRDefault="0002354D" w:rsidP="0002354D">
      <w:pPr>
        <w:pStyle w:val="ConsPlusTitle"/>
        <w:jc w:val="center"/>
      </w:pPr>
      <w:r>
        <w:t xml:space="preserve">РАСПОРЯДИТЕЛЕМ В ОТНОШЕНИИ </w:t>
      </w:r>
      <w:proofErr w:type="gramStart"/>
      <w:r>
        <w:t>КОТОРЫХ</w:t>
      </w:r>
      <w:proofErr w:type="gramEnd"/>
      <w:r>
        <w:t xml:space="preserve"> ЯВЛЯЕТСЯ МИНИСТЕРСТВО</w:t>
      </w:r>
    </w:p>
    <w:p w:rsidR="0002354D" w:rsidRDefault="0002354D" w:rsidP="0002354D">
      <w:pPr>
        <w:pStyle w:val="ConsPlusTitle"/>
        <w:jc w:val="center"/>
      </w:pPr>
      <w:r>
        <w:t xml:space="preserve">СТРОИТЕЛЬСТВА И ЖИЛИЩНО-КОММУНАЛЬНОГО ХОЗЯЙСТВА </w:t>
      </w:r>
      <w:proofErr w:type="gramStart"/>
      <w:r>
        <w:t>РОССИЙСКОЙ</w:t>
      </w:r>
      <w:proofErr w:type="gramEnd"/>
    </w:p>
    <w:p w:rsidR="0002354D" w:rsidRDefault="0002354D" w:rsidP="0002354D">
      <w:pPr>
        <w:pStyle w:val="ConsPlusTitle"/>
        <w:jc w:val="center"/>
      </w:pPr>
      <w:r>
        <w:t>ФЕДЕРАЦИИ, БЮДЖЕТАМ СУБЪЕКТОВ РОССИЙСКОЙ ФЕДЕРАЦИИ</w:t>
      </w:r>
    </w:p>
    <w:p w:rsidR="0002354D" w:rsidRDefault="0002354D" w:rsidP="0002354D">
      <w:pPr>
        <w:pStyle w:val="ConsPlusTitle"/>
        <w:jc w:val="center"/>
      </w:pPr>
      <w:r>
        <w:t>НА СОФИНАНСИРОВАНИЕ ОБЪЕКТОВ КАПИТАЛЬНОГО СТРОИТЕЛЬСТВА</w:t>
      </w:r>
    </w:p>
    <w:p w:rsidR="0002354D" w:rsidRDefault="0002354D" w:rsidP="0002354D">
      <w:pPr>
        <w:pStyle w:val="ConsPlusTitle"/>
        <w:jc w:val="center"/>
      </w:pPr>
      <w:r>
        <w:t>ГОСУДАРСТВЕННОЙ СОБСТВЕННОСТИ СУБЪЕКТОВ РОССИЙСКОЙ</w:t>
      </w:r>
    </w:p>
    <w:p w:rsidR="0002354D" w:rsidRDefault="0002354D" w:rsidP="0002354D">
      <w:pPr>
        <w:pStyle w:val="ConsPlusTitle"/>
        <w:jc w:val="center"/>
      </w:pPr>
      <w:r>
        <w:t xml:space="preserve">ФЕДЕРАЦИИ, НЕ </w:t>
      </w:r>
      <w:proofErr w:type="gramStart"/>
      <w:r>
        <w:t>ВКЛЮЧЕННЫХ</w:t>
      </w:r>
      <w:proofErr w:type="gramEnd"/>
      <w:r>
        <w:t xml:space="preserve"> В ФЕДЕРАЛЬНЫЕ ЦЕЛЕВЫЕ ПРОГРАММЫ,</w:t>
      </w:r>
    </w:p>
    <w:p w:rsidR="0002354D" w:rsidRDefault="0002354D" w:rsidP="0002354D">
      <w:pPr>
        <w:pStyle w:val="ConsPlusTitle"/>
        <w:jc w:val="center"/>
      </w:pPr>
      <w:r>
        <w:t xml:space="preserve">БЮДЖЕТНЫЕ </w:t>
      </w:r>
      <w:proofErr w:type="gramStart"/>
      <w:r>
        <w:t>ИНВЕСТИЦИИ</w:t>
      </w:r>
      <w:proofErr w:type="gramEnd"/>
      <w:r>
        <w:t xml:space="preserve"> В КОТОРЫЕ ОСУЩЕСТВЛЯЮТСЯ ИЗ БЮДЖЕТОВ</w:t>
      </w:r>
    </w:p>
    <w:p w:rsidR="0002354D" w:rsidRDefault="0002354D" w:rsidP="0002354D">
      <w:pPr>
        <w:pStyle w:val="ConsPlusTitle"/>
        <w:jc w:val="center"/>
      </w:pPr>
      <w:r>
        <w:t>СУБЪЕКТОВ РОССИЙСКОЙ ФЕДЕРАЦИИ, И (ИЛИ) НА ПРЕДОСТАВЛЕНИЕ</w:t>
      </w:r>
    </w:p>
    <w:p w:rsidR="0002354D" w:rsidRDefault="0002354D" w:rsidP="0002354D">
      <w:pPr>
        <w:pStyle w:val="ConsPlusTitle"/>
        <w:jc w:val="center"/>
      </w:pPr>
      <w:r>
        <w:t xml:space="preserve">СООТВЕТСТВУЮЩИХ СУБСИДИЙ ИЗ БЮДЖЕТОВ СУБЪЕКТОВ </w:t>
      </w:r>
      <w:proofErr w:type="gramStart"/>
      <w:r>
        <w:t>РОССИЙСКОЙ</w:t>
      </w:r>
      <w:proofErr w:type="gramEnd"/>
    </w:p>
    <w:p w:rsidR="0002354D" w:rsidRDefault="0002354D" w:rsidP="0002354D">
      <w:pPr>
        <w:pStyle w:val="ConsPlusTitle"/>
        <w:jc w:val="center"/>
      </w:pPr>
      <w:r>
        <w:t xml:space="preserve">ФЕДЕРАЦИИ НА СОФИНАНСИРОВАНИЕ ОБЪЕКТОВ </w:t>
      </w:r>
      <w:proofErr w:type="gramStart"/>
      <w:r>
        <w:t>КАПИТАЛЬНОГО</w:t>
      </w:r>
      <w:proofErr w:type="gramEnd"/>
    </w:p>
    <w:p w:rsidR="0002354D" w:rsidRDefault="0002354D" w:rsidP="0002354D">
      <w:pPr>
        <w:pStyle w:val="ConsPlusTitle"/>
        <w:jc w:val="center"/>
      </w:pPr>
      <w:r>
        <w:t xml:space="preserve">СТРОИТЕЛЬСТВА МУНИЦИПАЛЬНОЙ СОБСТВЕННОСТИ, НЕ </w:t>
      </w:r>
      <w:proofErr w:type="gramStart"/>
      <w:r>
        <w:t>ВКЛЮЧЕННЫХ</w:t>
      </w:r>
      <w:proofErr w:type="gramEnd"/>
    </w:p>
    <w:p w:rsidR="0002354D" w:rsidRDefault="0002354D" w:rsidP="0002354D">
      <w:pPr>
        <w:pStyle w:val="ConsPlusTitle"/>
        <w:jc w:val="center"/>
      </w:pPr>
      <w:r>
        <w:t>В ФЕДЕРАЛЬНЫЕ ЦЕЛЕВЫЕ ПРОГРАММЫ, БЮДЖЕТНЫЕ ИНВЕСТИЦИИ</w:t>
      </w:r>
    </w:p>
    <w:p w:rsidR="0002354D" w:rsidRDefault="0002354D" w:rsidP="0002354D">
      <w:pPr>
        <w:pStyle w:val="ConsPlusTitle"/>
        <w:jc w:val="center"/>
      </w:pPr>
      <w:proofErr w:type="gramStart"/>
      <w:r>
        <w:t>В</w:t>
      </w:r>
      <w:proofErr w:type="gramEnd"/>
      <w:r>
        <w:t xml:space="preserve"> </w:t>
      </w:r>
      <w:proofErr w:type="gramStart"/>
      <w:r>
        <w:t>КОТОРЫЕ</w:t>
      </w:r>
      <w:proofErr w:type="gramEnd"/>
      <w:r>
        <w:t xml:space="preserve"> ОСУЩЕСТВЛЯЮТСЯ ИЗ МЕСТНЫХ БЮДЖЕТОВ, И ПРИЗНАНИИ</w:t>
      </w:r>
    </w:p>
    <w:p w:rsidR="0002354D" w:rsidRDefault="0002354D" w:rsidP="0002354D">
      <w:pPr>
        <w:pStyle w:val="ConsPlusTitle"/>
        <w:jc w:val="center"/>
      </w:pPr>
      <w:proofErr w:type="gramStart"/>
      <w:r>
        <w:t>УТРАТИВШИМ</w:t>
      </w:r>
      <w:proofErr w:type="gramEnd"/>
      <w:r>
        <w:t xml:space="preserve"> СИЛУ ПОСТАНОВЛЕНИЯ ПРАВИТЕЛЬСТВА РОССИЙСКОЙ</w:t>
      </w:r>
    </w:p>
    <w:p w:rsidR="0002354D" w:rsidRDefault="0002354D" w:rsidP="0002354D">
      <w:pPr>
        <w:pStyle w:val="ConsPlusTitle"/>
        <w:jc w:val="center"/>
      </w:pPr>
      <w:r>
        <w:t>ФЕДЕРАЦИИ ОТ 12 АВГУСТА 2013 Г. N 686</w:t>
      </w:r>
    </w:p>
    <w:p w:rsidR="0002354D" w:rsidRDefault="0002354D" w:rsidP="0002354D">
      <w:pPr>
        <w:pStyle w:val="ConsPlusNormal"/>
        <w:jc w:val="center"/>
      </w:pPr>
      <w:r>
        <w:t>Список изменяющих документов</w:t>
      </w:r>
    </w:p>
    <w:p w:rsidR="0002354D" w:rsidRDefault="0002354D" w:rsidP="0002354D">
      <w:pPr>
        <w:pStyle w:val="ConsPlusNormal"/>
        <w:jc w:val="center"/>
      </w:pPr>
      <w:r>
        <w:t xml:space="preserve">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101)</w:t>
      </w:r>
    </w:p>
    <w:p w:rsidR="0002354D" w:rsidRDefault="0002354D" w:rsidP="0002354D">
      <w:pPr>
        <w:pStyle w:val="ConsPlusNormal"/>
        <w:jc w:val="center"/>
      </w:pPr>
    </w:p>
    <w:p w:rsidR="0002354D" w:rsidRDefault="0002354D" w:rsidP="0002354D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статьями 79.1</w:t>
        </w:r>
      </w:hyperlink>
      <w:r>
        <w:t xml:space="preserve"> и </w:t>
      </w:r>
      <w:hyperlink r:id="rId6" w:history="1">
        <w:r>
          <w:rPr>
            <w:color w:val="0000FF"/>
          </w:rPr>
          <w:t>132</w:t>
        </w:r>
      </w:hyperlink>
      <w:r>
        <w:t xml:space="preserve"> Бюджетного кодекса Российской Федерации Правительство Российской Федерации постановляет:</w:t>
      </w:r>
    </w:p>
    <w:p w:rsidR="0002354D" w:rsidRDefault="0002354D" w:rsidP="0002354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Утвердить прилагаемые </w:t>
      </w:r>
      <w:hyperlink w:anchor="Par42" w:history="1">
        <w:r>
          <w:rPr>
            <w:color w:val="0000FF"/>
          </w:rPr>
          <w:t>Правила</w:t>
        </w:r>
      </w:hyperlink>
      <w:r>
        <w:t xml:space="preserve"> предоставления субсидий из федерального бюджета, главным распорядителем в отношении которых является Министерство строительства и жилищно-коммунального хозяйства Российской Федерации, бюджетам субъектов Российской Федерации на </w:t>
      </w:r>
      <w:proofErr w:type="spellStart"/>
      <w:r>
        <w:t>софинансирование</w:t>
      </w:r>
      <w:proofErr w:type="spellEnd"/>
      <w:r>
        <w:t xml:space="preserve"> объектов капитального строительства государственной собственности субъектов Российской Федерации, не включенных в федеральные целевые программы, бюджетные инвестиции в которые осуществляются из бюджетов субъектов Российской Федерации, и (или) на предоставление соответствующих субсидий из бюджетов субъектов</w:t>
      </w:r>
      <w:proofErr w:type="gramEnd"/>
      <w:r>
        <w:t xml:space="preserve"> Российской Федерации на </w:t>
      </w:r>
      <w:proofErr w:type="spellStart"/>
      <w:r>
        <w:t>софинансирование</w:t>
      </w:r>
      <w:proofErr w:type="spellEnd"/>
      <w:r>
        <w:t xml:space="preserve"> объектов капитального строительства муниципальной собственности, не включенных в федеральные целевые программы, бюджетные инвестиции в которые осуществляются из местных бюджетов.</w:t>
      </w:r>
    </w:p>
    <w:p w:rsidR="0002354D" w:rsidRDefault="0002354D" w:rsidP="0002354D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 августа 2013 г. N 686 "О предоставлении субсидий из федерального бюджета, главным распорядителем в отношении которых является Федеральное агентство по строительству и жилищно-коммунальному хозяйству, бюджетам субъектов Российской Федерации на </w:t>
      </w:r>
      <w:proofErr w:type="spellStart"/>
      <w:r>
        <w:t>софинансирование</w:t>
      </w:r>
      <w:proofErr w:type="spellEnd"/>
      <w:r>
        <w:t xml:space="preserve"> объектов капитального строительства государственной собственности субъектов Российской Федерации, не включенных в федеральные целевые программы, бюджетные инвестиции в которые осуществляются из бюджетов</w:t>
      </w:r>
      <w:proofErr w:type="gramEnd"/>
      <w:r>
        <w:t xml:space="preserve"> </w:t>
      </w:r>
      <w:proofErr w:type="gramStart"/>
      <w:r>
        <w:t xml:space="preserve">субъектов Российской Федерации, и (или) на предоставление соответствующих субсидий из бюджетов субъектов Российской Федерации на </w:t>
      </w:r>
      <w:proofErr w:type="spellStart"/>
      <w:r>
        <w:t>софинансирование</w:t>
      </w:r>
      <w:proofErr w:type="spellEnd"/>
      <w:r>
        <w:t xml:space="preserve"> объектов капитального строительства муниципальной собственности, не включенных в федеральные целевые программы, бюджетные инвестиции в которые осуществляются из местных бюджетов, и признании утратившими силу некоторых актов Правительства Российской Федерации" (Собрание законодательства Российской Федерации, 2013, N 33, ст. 4387).</w:t>
      </w:r>
      <w:proofErr w:type="gramEnd"/>
    </w:p>
    <w:p w:rsidR="0002354D" w:rsidRDefault="0002354D" w:rsidP="0002354D">
      <w:pPr>
        <w:pStyle w:val="ConsPlusNormal"/>
        <w:ind w:firstLine="540"/>
        <w:jc w:val="both"/>
      </w:pPr>
    </w:p>
    <w:p w:rsidR="0002354D" w:rsidRDefault="0002354D" w:rsidP="0002354D">
      <w:pPr>
        <w:pStyle w:val="ConsPlusNormal"/>
        <w:jc w:val="right"/>
      </w:pPr>
      <w:r>
        <w:t>Председатель Правительства</w:t>
      </w:r>
    </w:p>
    <w:p w:rsidR="0002354D" w:rsidRDefault="0002354D" w:rsidP="0002354D">
      <w:pPr>
        <w:pStyle w:val="ConsPlusNormal"/>
        <w:jc w:val="right"/>
      </w:pPr>
      <w:r>
        <w:t>Российской Федерации</w:t>
      </w:r>
    </w:p>
    <w:p w:rsidR="0002354D" w:rsidRDefault="0002354D" w:rsidP="0002354D">
      <w:pPr>
        <w:pStyle w:val="ConsPlusNormal"/>
        <w:jc w:val="right"/>
      </w:pPr>
      <w:r>
        <w:t>Д.МЕДВЕДЕВ</w:t>
      </w:r>
    </w:p>
    <w:p w:rsidR="0002354D" w:rsidRDefault="0002354D" w:rsidP="0002354D">
      <w:pPr>
        <w:pStyle w:val="ConsPlusNormal"/>
        <w:ind w:firstLine="540"/>
        <w:jc w:val="both"/>
      </w:pPr>
    </w:p>
    <w:p w:rsidR="0002354D" w:rsidRDefault="0002354D" w:rsidP="0002354D">
      <w:pPr>
        <w:pStyle w:val="ConsPlusNormal"/>
        <w:ind w:firstLine="540"/>
        <w:jc w:val="both"/>
      </w:pPr>
    </w:p>
    <w:p w:rsidR="0002354D" w:rsidRDefault="0002354D" w:rsidP="0002354D">
      <w:pPr>
        <w:pStyle w:val="ConsPlusNormal"/>
        <w:ind w:firstLine="540"/>
        <w:jc w:val="both"/>
      </w:pPr>
    </w:p>
    <w:p w:rsidR="0002354D" w:rsidRDefault="0002354D" w:rsidP="0002354D">
      <w:pPr>
        <w:pStyle w:val="ConsPlusNormal"/>
        <w:ind w:firstLine="540"/>
        <w:jc w:val="both"/>
      </w:pPr>
    </w:p>
    <w:p w:rsidR="0002354D" w:rsidRDefault="0002354D" w:rsidP="0002354D">
      <w:pPr>
        <w:pStyle w:val="ConsPlusNormal"/>
        <w:ind w:firstLine="540"/>
        <w:jc w:val="both"/>
      </w:pPr>
    </w:p>
    <w:p w:rsidR="0002354D" w:rsidRDefault="0002354D" w:rsidP="0002354D">
      <w:pPr>
        <w:pStyle w:val="ConsPlusNormal"/>
        <w:jc w:val="right"/>
        <w:outlineLvl w:val="0"/>
      </w:pPr>
      <w:r>
        <w:t>Утверждены</w:t>
      </w:r>
    </w:p>
    <w:p w:rsidR="0002354D" w:rsidRDefault="0002354D" w:rsidP="0002354D">
      <w:pPr>
        <w:pStyle w:val="ConsPlusNormal"/>
        <w:jc w:val="right"/>
      </w:pPr>
      <w:r>
        <w:t>постановлением Правительства</w:t>
      </w:r>
    </w:p>
    <w:p w:rsidR="0002354D" w:rsidRDefault="0002354D" w:rsidP="0002354D">
      <w:pPr>
        <w:pStyle w:val="ConsPlusNormal"/>
        <w:jc w:val="right"/>
      </w:pPr>
      <w:r>
        <w:t>Российской Федерации</w:t>
      </w:r>
    </w:p>
    <w:p w:rsidR="0002354D" w:rsidRDefault="0002354D" w:rsidP="0002354D">
      <w:pPr>
        <w:pStyle w:val="ConsPlusNormal"/>
        <w:jc w:val="right"/>
      </w:pPr>
      <w:r>
        <w:lastRenderedPageBreak/>
        <w:t>от 31 марта 2014 г. N 255</w:t>
      </w:r>
    </w:p>
    <w:p w:rsidR="0002354D" w:rsidRDefault="0002354D" w:rsidP="0002354D">
      <w:pPr>
        <w:pStyle w:val="ConsPlusNormal"/>
        <w:ind w:firstLine="540"/>
        <w:jc w:val="both"/>
      </w:pPr>
    </w:p>
    <w:p w:rsidR="0002354D" w:rsidRDefault="0002354D" w:rsidP="0002354D">
      <w:pPr>
        <w:pStyle w:val="ConsPlusTitle"/>
        <w:jc w:val="center"/>
      </w:pPr>
      <w:bookmarkStart w:id="0" w:name="Par42"/>
      <w:bookmarkEnd w:id="0"/>
      <w:r>
        <w:t>ПРАВИЛА</w:t>
      </w:r>
    </w:p>
    <w:p w:rsidR="0002354D" w:rsidRDefault="0002354D" w:rsidP="0002354D">
      <w:pPr>
        <w:pStyle w:val="ConsPlusTitle"/>
        <w:jc w:val="center"/>
      </w:pPr>
      <w:r>
        <w:t>ПРЕДОСТАВЛЕНИЯ СУБСИДИЙ ИЗ ФЕДЕРАЛЬНОГО БЮДЖЕТА, ГЛАВНЫМ</w:t>
      </w:r>
    </w:p>
    <w:p w:rsidR="0002354D" w:rsidRDefault="0002354D" w:rsidP="0002354D">
      <w:pPr>
        <w:pStyle w:val="ConsPlusTitle"/>
        <w:jc w:val="center"/>
      </w:pPr>
      <w:r>
        <w:t xml:space="preserve">РАСПОРЯДИТЕЛЕМ В ОТНОШЕНИИ </w:t>
      </w:r>
      <w:proofErr w:type="gramStart"/>
      <w:r>
        <w:t>КОТОРЫХ</w:t>
      </w:r>
      <w:proofErr w:type="gramEnd"/>
      <w:r>
        <w:t xml:space="preserve"> ЯВЛЯЕТСЯ МИНИСТЕРСТВО</w:t>
      </w:r>
    </w:p>
    <w:p w:rsidR="0002354D" w:rsidRDefault="0002354D" w:rsidP="0002354D">
      <w:pPr>
        <w:pStyle w:val="ConsPlusTitle"/>
        <w:jc w:val="center"/>
      </w:pPr>
      <w:r>
        <w:t xml:space="preserve">СТРОИТЕЛЬСТВА И ЖИЛИЩНО-КОММУНАЛЬНОГО ХОЗЯЙСТВА </w:t>
      </w:r>
      <w:proofErr w:type="gramStart"/>
      <w:r>
        <w:t>РОССИЙСКОЙ</w:t>
      </w:r>
      <w:proofErr w:type="gramEnd"/>
    </w:p>
    <w:p w:rsidR="0002354D" w:rsidRDefault="0002354D" w:rsidP="0002354D">
      <w:pPr>
        <w:pStyle w:val="ConsPlusTitle"/>
        <w:jc w:val="center"/>
      </w:pPr>
      <w:r>
        <w:t>ФЕДЕРАЦИИ, БЮДЖЕТАМ СУБЪЕКТОВ РОССИЙСКОЙ ФЕДЕРАЦИИ</w:t>
      </w:r>
    </w:p>
    <w:p w:rsidR="0002354D" w:rsidRDefault="0002354D" w:rsidP="0002354D">
      <w:pPr>
        <w:pStyle w:val="ConsPlusTitle"/>
        <w:jc w:val="center"/>
      </w:pPr>
      <w:r>
        <w:t>НА СОФИНАНСИРОВАНИЕ ОБЪЕКТОВ КАПИТАЛЬНОГО СТРОИТЕЛЬСТВА</w:t>
      </w:r>
    </w:p>
    <w:p w:rsidR="0002354D" w:rsidRDefault="0002354D" w:rsidP="0002354D">
      <w:pPr>
        <w:pStyle w:val="ConsPlusTitle"/>
        <w:jc w:val="center"/>
      </w:pPr>
      <w:r>
        <w:t>ГОСУДАРСТВЕННОЙ СОБСТВЕННОСТИ СУБЪЕКТОВ РОССИЙСКОЙ</w:t>
      </w:r>
    </w:p>
    <w:p w:rsidR="0002354D" w:rsidRDefault="0002354D" w:rsidP="0002354D">
      <w:pPr>
        <w:pStyle w:val="ConsPlusTitle"/>
        <w:jc w:val="center"/>
      </w:pPr>
      <w:r>
        <w:t xml:space="preserve">ФЕДЕРАЦИИ, НЕ </w:t>
      </w:r>
      <w:proofErr w:type="gramStart"/>
      <w:r>
        <w:t>ВКЛЮЧЕННЫХ</w:t>
      </w:r>
      <w:proofErr w:type="gramEnd"/>
      <w:r>
        <w:t xml:space="preserve"> В ФЕДЕРАЛЬНЫЕ ЦЕЛЕВЫЕ ПРОГРАММЫ,</w:t>
      </w:r>
    </w:p>
    <w:p w:rsidR="0002354D" w:rsidRDefault="0002354D" w:rsidP="0002354D">
      <w:pPr>
        <w:pStyle w:val="ConsPlusTitle"/>
        <w:jc w:val="center"/>
      </w:pPr>
      <w:r>
        <w:t xml:space="preserve">БЮДЖЕТНЫЕ </w:t>
      </w:r>
      <w:proofErr w:type="gramStart"/>
      <w:r>
        <w:t>ИНВЕСТИЦИИ</w:t>
      </w:r>
      <w:proofErr w:type="gramEnd"/>
      <w:r>
        <w:t xml:space="preserve"> В КОТОРЫЕ ОСУЩЕСТВЛЯЮТСЯ ИЗ БЮДЖЕТОВ</w:t>
      </w:r>
    </w:p>
    <w:p w:rsidR="0002354D" w:rsidRDefault="0002354D" w:rsidP="0002354D">
      <w:pPr>
        <w:pStyle w:val="ConsPlusTitle"/>
        <w:jc w:val="center"/>
      </w:pPr>
      <w:r>
        <w:t>СУБЪЕКТОВ РОССИЙСКОЙ ФЕДЕРАЦИИ, И (ИЛИ) НА ПРЕДОСТАВЛЕНИЕ</w:t>
      </w:r>
    </w:p>
    <w:p w:rsidR="0002354D" w:rsidRDefault="0002354D" w:rsidP="0002354D">
      <w:pPr>
        <w:pStyle w:val="ConsPlusTitle"/>
        <w:jc w:val="center"/>
      </w:pPr>
      <w:r>
        <w:t xml:space="preserve">СООТВЕТСТВУЮЩИХ СУБСИДИЙ ИЗ БЮДЖЕТОВ СУБЪЕКТОВ </w:t>
      </w:r>
      <w:proofErr w:type="gramStart"/>
      <w:r>
        <w:t>РОССИЙСКОЙ</w:t>
      </w:r>
      <w:proofErr w:type="gramEnd"/>
    </w:p>
    <w:p w:rsidR="0002354D" w:rsidRDefault="0002354D" w:rsidP="0002354D">
      <w:pPr>
        <w:pStyle w:val="ConsPlusTitle"/>
        <w:jc w:val="center"/>
      </w:pPr>
      <w:r>
        <w:t xml:space="preserve">ФЕДЕРАЦИИ НА СОФИНАНСИРОВАНИЕ ОБЪЕКТОВ </w:t>
      </w:r>
      <w:proofErr w:type="gramStart"/>
      <w:r>
        <w:t>КАПИТАЛЬНОГО</w:t>
      </w:r>
      <w:proofErr w:type="gramEnd"/>
    </w:p>
    <w:p w:rsidR="0002354D" w:rsidRDefault="0002354D" w:rsidP="0002354D">
      <w:pPr>
        <w:pStyle w:val="ConsPlusTitle"/>
        <w:jc w:val="center"/>
      </w:pPr>
      <w:r>
        <w:t xml:space="preserve">СТРОИТЕЛЬСТВА МУНИЦИПАЛЬНОЙ СОБСТВЕННОСТИ, НЕ </w:t>
      </w:r>
      <w:proofErr w:type="gramStart"/>
      <w:r>
        <w:t>ВКЛЮЧЕННЫХ</w:t>
      </w:r>
      <w:proofErr w:type="gramEnd"/>
    </w:p>
    <w:p w:rsidR="0002354D" w:rsidRDefault="0002354D" w:rsidP="0002354D">
      <w:pPr>
        <w:pStyle w:val="ConsPlusTitle"/>
        <w:jc w:val="center"/>
      </w:pPr>
      <w:r>
        <w:t>В ФЕДЕРАЛЬНЫЕ ЦЕЛЕВЫЕ ПРОГРАММЫ, БЮДЖЕТНЫЕ ИНВЕСТИЦИИ</w:t>
      </w:r>
    </w:p>
    <w:p w:rsidR="0002354D" w:rsidRDefault="0002354D" w:rsidP="0002354D">
      <w:pPr>
        <w:pStyle w:val="ConsPlusTitle"/>
        <w:jc w:val="center"/>
      </w:pPr>
      <w:r>
        <w:t>В КОТОРЫЕ ОСУЩЕСТВЛЯЮТСЯ ИЗ МЕСТНЫХ БЮДЖЕТОВ</w:t>
      </w:r>
    </w:p>
    <w:p w:rsidR="0002354D" w:rsidRDefault="0002354D" w:rsidP="0002354D">
      <w:pPr>
        <w:pStyle w:val="ConsPlusNormal"/>
        <w:jc w:val="center"/>
      </w:pPr>
      <w:r>
        <w:t>Список изменяющих документов</w:t>
      </w:r>
    </w:p>
    <w:p w:rsidR="0002354D" w:rsidRDefault="0002354D" w:rsidP="0002354D">
      <w:pPr>
        <w:pStyle w:val="ConsPlusNormal"/>
        <w:jc w:val="center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101)</w:t>
      </w:r>
    </w:p>
    <w:p w:rsidR="0002354D" w:rsidRDefault="0002354D" w:rsidP="0002354D">
      <w:pPr>
        <w:pStyle w:val="ConsPlusNormal"/>
        <w:jc w:val="center"/>
      </w:pPr>
    </w:p>
    <w:p w:rsidR="0002354D" w:rsidRDefault="0002354D" w:rsidP="0002354D">
      <w:pPr>
        <w:pStyle w:val="ConsPlusNormal"/>
        <w:ind w:firstLine="540"/>
        <w:jc w:val="both"/>
      </w:pPr>
      <w:bookmarkStart w:id="1" w:name="Par60"/>
      <w:bookmarkEnd w:id="1"/>
      <w:r>
        <w:t xml:space="preserve">1. </w:t>
      </w:r>
      <w:proofErr w:type="gramStart"/>
      <w:r>
        <w:t xml:space="preserve">Настоящие Правила устанавливают порядок и условия предоставления субсидий из федерального бюджета, главным распорядителем в отношении которых является Министерство строительства и жилищно-коммунального хозяйства Российской Федерации, бюджетам субъектов Российской Федерации на </w:t>
      </w:r>
      <w:proofErr w:type="spellStart"/>
      <w:r>
        <w:t>софинансирование</w:t>
      </w:r>
      <w:proofErr w:type="spellEnd"/>
      <w:r>
        <w:t xml:space="preserve"> объектов капитального строительства государственной собственности субъектов Российской Федерации и мероприятий (укрупненных инвестиционных проектов), не включенных в федеральные целевые программы, бюджетные инвестиции в которые осуществляются из бюджетов субъектов Российской Федерации, и</w:t>
      </w:r>
      <w:proofErr w:type="gramEnd"/>
      <w:r>
        <w:t xml:space="preserve"> (или) на предоставление соответствующих субсидий из бюджетов субъектов Российской Федерации на </w:t>
      </w:r>
      <w:proofErr w:type="spellStart"/>
      <w:r>
        <w:t>софинансирование</w:t>
      </w:r>
      <w:proofErr w:type="spellEnd"/>
      <w:r>
        <w:t xml:space="preserve"> объектов капитального строительства муниципальной собственности и мероприятий (укрупненных инвестиционных проектов), не включенных в федеральные целевые программы, бюджетные инвестиции в которые осуществляются из местных бюджетов (далее - субсидии).</w:t>
      </w:r>
    </w:p>
    <w:p w:rsidR="0002354D" w:rsidRDefault="0002354D" w:rsidP="0002354D">
      <w:pPr>
        <w:pStyle w:val="ConsPlusNormal"/>
        <w:ind w:firstLine="540"/>
        <w:jc w:val="both"/>
      </w:pPr>
      <w:r>
        <w:t xml:space="preserve">2. Субсидии предоставляются в пределах объемов бюджетных ассигнований, предусмотренных в федеральном </w:t>
      </w:r>
      <w:hyperlink r:id="rId9" w:history="1">
        <w:r>
          <w:rPr>
            <w:color w:val="0000FF"/>
          </w:rPr>
          <w:t>законе</w:t>
        </w:r>
      </w:hyperlink>
      <w:r>
        <w:t xml:space="preserve"> о федеральном бюджете на текущий финансовый год и плановый период, и лимитов бюджетных обязательств, утвержденных Министерству строительства и жилищно-коммунального хозяйства Российской Федерации на цели, указанные в </w:t>
      </w:r>
      <w:hyperlink w:anchor="Par60" w:history="1">
        <w:r>
          <w:rPr>
            <w:color w:val="0000FF"/>
          </w:rPr>
          <w:t>пункте 1</w:t>
        </w:r>
      </w:hyperlink>
      <w:r>
        <w:t xml:space="preserve"> настоящих Правил.</w:t>
      </w:r>
    </w:p>
    <w:p w:rsidR="0002354D" w:rsidRDefault="0002354D" w:rsidP="0002354D">
      <w:pPr>
        <w:pStyle w:val="ConsPlusNormal"/>
        <w:ind w:firstLine="540"/>
        <w:jc w:val="both"/>
      </w:pPr>
      <w:r>
        <w:t>3. Субсидия предоставляется на следующих условиях:</w:t>
      </w:r>
    </w:p>
    <w:p w:rsidR="0002354D" w:rsidRDefault="0002354D" w:rsidP="0002354D">
      <w:pPr>
        <w:pStyle w:val="ConsPlusNormal"/>
        <w:ind w:firstLine="540"/>
        <w:jc w:val="both"/>
      </w:pPr>
      <w:proofErr w:type="gramStart"/>
      <w:r>
        <w:t>а) наличие в бюджете субъекта Российской Федерации (местном бюджете) бюджетных ассигнований на исполнение расходных обязательств по финансированию объектов капитального строительства государственной собственности субъектов Российской Федерации и мероприятий (укрупненных инвестиционных проектов), не включенных в федеральные целевые программы, бюджетные инвестиции в которые осуществляются из бюджетов субъектов Российской Федерации, и (или) объектов капитального строительства муниципальной собственности и мероприятий (укрупненных инвестиционных проектов), не включенных</w:t>
      </w:r>
      <w:proofErr w:type="gramEnd"/>
      <w:r>
        <w:t xml:space="preserve"> в федеральные целевые программы, бюджетные инвестиции в которые осуществляются из местных бюджетов (далее - объекты капитального строительства);</w:t>
      </w:r>
    </w:p>
    <w:p w:rsidR="0002354D" w:rsidRDefault="0002354D" w:rsidP="0002354D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101)</w:t>
      </w:r>
    </w:p>
    <w:p w:rsidR="0002354D" w:rsidRDefault="0002354D" w:rsidP="0002354D">
      <w:pPr>
        <w:pStyle w:val="ConsPlusNormal"/>
        <w:ind w:firstLine="540"/>
        <w:jc w:val="both"/>
      </w:pPr>
      <w:r>
        <w:t>б) наличие утвержденной проектной документации на объекты капитального строительства, имеющей положительное заключение государственной экспертизы и положительное заключение о достоверности определения сметной стоимости объектов капитального строительства;</w:t>
      </w:r>
    </w:p>
    <w:p w:rsidR="0002354D" w:rsidRDefault="0002354D" w:rsidP="0002354D">
      <w:pPr>
        <w:pStyle w:val="ConsPlusNormal"/>
        <w:ind w:firstLine="540"/>
        <w:jc w:val="both"/>
      </w:pPr>
      <w:proofErr w:type="gramStart"/>
      <w:r>
        <w:t xml:space="preserve">в) наличие положительных заключений по результатам проверок инвестиционных проектов на предмет эффективности использования средств федерального бюджета, бюджета субъекта Российской Федерации (местного бюджета), проводимых в порядке, установленном соответственно </w:t>
      </w:r>
      <w:hyperlink r:id="rId11" w:history="1">
        <w:r>
          <w:rPr>
            <w:color w:val="0000FF"/>
          </w:rPr>
          <w:t>Правилами</w:t>
        </w:r>
      </w:hyperlink>
      <w:r>
        <w:t xml:space="preserve">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вложения, утвержденными постановлением Правительства Российской Федерации от 12 августа 2008 г. N 590 "О порядке проведения проверки инвестиционных</w:t>
      </w:r>
      <w:proofErr w:type="gramEnd"/>
      <w:r>
        <w:t xml:space="preserve"> проектов на предмет эффективности использования средств федерального бюджета, направляемых на капитальные вложения", и нормативными правовыми актами субъекта Российской Федерации (муниципальными правовыми актами);</w:t>
      </w:r>
    </w:p>
    <w:p w:rsidR="0002354D" w:rsidRDefault="0002354D" w:rsidP="0002354D">
      <w:pPr>
        <w:pStyle w:val="ConsPlusNormal"/>
        <w:ind w:firstLine="540"/>
        <w:jc w:val="both"/>
      </w:pPr>
      <w:r>
        <w:t xml:space="preserve">г) обязательство субъекта Российской Федерации по установлению в нормативных правовых актах субъекта Российской Федерации перечня мероприятий, на </w:t>
      </w:r>
      <w:proofErr w:type="spellStart"/>
      <w:r>
        <w:t>софинансирование</w:t>
      </w:r>
      <w:proofErr w:type="spellEnd"/>
      <w:r>
        <w:t xml:space="preserve"> которых осуществляется предоставление субсидий.</w:t>
      </w:r>
    </w:p>
    <w:p w:rsidR="0002354D" w:rsidRDefault="0002354D" w:rsidP="0002354D">
      <w:pPr>
        <w:pStyle w:val="ConsPlusNormal"/>
        <w:jc w:val="both"/>
      </w:pPr>
      <w:r>
        <w:lastRenderedPageBreak/>
        <w:t>(</w:t>
      </w:r>
      <w:proofErr w:type="spellStart"/>
      <w:r>
        <w:t>пп</w:t>
      </w:r>
      <w:proofErr w:type="spellEnd"/>
      <w:r>
        <w:t xml:space="preserve">. "г"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101)</w:t>
      </w:r>
    </w:p>
    <w:p w:rsidR="0002354D" w:rsidRDefault="0002354D" w:rsidP="0002354D">
      <w:pPr>
        <w:pStyle w:val="ConsPlusNormal"/>
        <w:ind w:firstLine="540"/>
        <w:jc w:val="both"/>
      </w:pPr>
      <w:r>
        <w:t>4. Для отбора субъектов Российской Федерации в целях предоставления субсидий используется критерий - наличие акта и (или) поручения Президента Российской Федерации, акта и (или) поручения Правительства Российской Федерации о строительстве (реконструкции) объекта капитального строительства.</w:t>
      </w:r>
    </w:p>
    <w:p w:rsidR="0002354D" w:rsidRDefault="0002354D" w:rsidP="0002354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101)</w:t>
      </w:r>
    </w:p>
    <w:p w:rsidR="0002354D" w:rsidRDefault="0002354D" w:rsidP="0002354D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Размер субсидии определяется на основании количественной оценки затрат на реализацию соответствующих мероприятий (строительство и (или) реконструкция объектов капитального строительства), которая проводится с учетом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18 мая 2009 г. N 427 "О порядке проведения проверки достоверности определения сметной стоимости объектов капитального строительства, строительство которых финансируется с привлечением средств федерального бюджета".</w:t>
      </w:r>
      <w:proofErr w:type="gramEnd"/>
    </w:p>
    <w:p w:rsidR="0002354D" w:rsidRDefault="0002354D" w:rsidP="0002354D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Распределение</w:t>
        </w:r>
      </w:hyperlink>
      <w:r>
        <w:t xml:space="preserve"> (перераспределение) субсидий между бюджетами субъектов Российской Федерации утверждается актом Правительства Российской Федерации.</w:t>
      </w:r>
    </w:p>
    <w:p w:rsidR="0002354D" w:rsidRDefault="0002354D" w:rsidP="0002354D">
      <w:pPr>
        <w:pStyle w:val="ConsPlusNormal"/>
        <w:jc w:val="both"/>
      </w:pPr>
      <w:r>
        <w:t xml:space="preserve">(п. 5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101)</w:t>
      </w:r>
    </w:p>
    <w:p w:rsidR="0002354D" w:rsidRDefault="0002354D" w:rsidP="0002354D">
      <w:pPr>
        <w:pStyle w:val="ConsPlusNormal"/>
        <w:ind w:firstLine="540"/>
        <w:jc w:val="both"/>
      </w:pPr>
      <w:bookmarkStart w:id="2" w:name="Par74"/>
      <w:bookmarkEnd w:id="2"/>
      <w:r>
        <w:t xml:space="preserve">6. </w:t>
      </w:r>
      <w:proofErr w:type="gramStart"/>
      <w:r>
        <w:t>Адресное (</w:t>
      </w:r>
      <w:proofErr w:type="spellStart"/>
      <w:r>
        <w:t>пообъектное</w:t>
      </w:r>
      <w:proofErr w:type="spellEnd"/>
      <w:r>
        <w:t>) распределение субсидий по объектам капитального строительства (укрупненным инвестиционным проектам) с указанием размеров субсидии в отношении каждого объекта капитального строительства (укрупненного инвестиционного проекта) утверждается распоряжением Правительства Российской Федерации по предложению Министерства строительства и жилищно-коммунального хозяйства Российской Федерации, согласованным с Министерством финансов Российской Федерации и Министерством экономического развития Российской Федерации, в отношении объектов государственной собственности субъектов Российской Федерации (муниципальной собственности</w:t>
      </w:r>
      <w:proofErr w:type="gramEnd"/>
      <w:r>
        <w:t>):</w:t>
      </w:r>
    </w:p>
    <w:p w:rsidR="0002354D" w:rsidRDefault="0002354D" w:rsidP="0002354D">
      <w:pPr>
        <w:pStyle w:val="ConsPlusNormal"/>
        <w:ind w:firstLine="540"/>
        <w:jc w:val="both"/>
      </w:pPr>
      <w:r>
        <w:t>а) без которых невозможен ввод в эксплуатацию и (или) функционирование объектов капитального строительства государственной собственности Российской Федерации;</w:t>
      </w:r>
    </w:p>
    <w:p w:rsidR="0002354D" w:rsidRDefault="0002354D" w:rsidP="0002354D">
      <w:pPr>
        <w:pStyle w:val="ConsPlusNormal"/>
        <w:ind w:firstLine="540"/>
        <w:jc w:val="both"/>
      </w:pPr>
      <w:r>
        <w:t>б) необходимость строительства (реконструкции, в том числе с элементами реставрации, технического перевооружения) или приобретения которых вытекает из международных обязательств Российской Федерации;</w:t>
      </w:r>
    </w:p>
    <w:p w:rsidR="0002354D" w:rsidRDefault="0002354D" w:rsidP="0002354D">
      <w:pPr>
        <w:pStyle w:val="ConsPlusNormal"/>
        <w:ind w:firstLine="540"/>
        <w:jc w:val="both"/>
      </w:pPr>
      <w:r>
        <w:t xml:space="preserve">в) строительство (реконструкция, в том числе с элементами реставрации, техническое перевооружение) или приобретение которых предусмотрено нормативными правовыми актами Президента Российской Федерации или Правительства Российской Федерации, содержащими адресное распределение субсидий на </w:t>
      </w:r>
      <w:proofErr w:type="spellStart"/>
      <w:r>
        <w:t>софинансирование</w:t>
      </w:r>
      <w:proofErr w:type="spellEnd"/>
      <w:r>
        <w:t xml:space="preserve"> указанных объектов или предусматривающими необходимость такого распределения;</w:t>
      </w:r>
    </w:p>
    <w:p w:rsidR="0002354D" w:rsidRDefault="0002354D" w:rsidP="0002354D">
      <w:pPr>
        <w:pStyle w:val="ConsPlusNormal"/>
        <w:ind w:firstLine="540"/>
        <w:jc w:val="both"/>
      </w:pPr>
      <w:r>
        <w:t>г) строительство (реконструкция, в том числе с элементами реставрации, техническое перевооружение) или приобретение которых предусмотрено в соответствии с поручениями и указаниями Президента Российской Федерации или поручениями Председателя Правительства Российской Федерации.</w:t>
      </w:r>
    </w:p>
    <w:p w:rsidR="0002354D" w:rsidRDefault="0002354D" w:rsidP="0002354D">
      <w:pPr>
        <w:pStyle w:val="ConsPlusNormal"/>
        <w:jc w:val="both"/>
      </w:pPr>
      <w:r>
        <w:t xml:space="preserve">(п. 6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101)</w:t>
      </w:r>
    </w:p>
    <w:p w:rsidR="0002354D" w:rsidRDefault="0002354D" w:rsidP="0002354D">
      <w:pPr>
        <w:pStyle w:val="ConsPlusNormal"/>
        <w:ind w:firstLine="540"/>
        <w:jc w:val="both"/>
      </w:pPr>
      <w:r>
        <w:t>6(1). Адресное (</w:t>
      </w:r>
      <w:proofErr w:type="spellStart"/>
      <w:r>
        <w:t>пообъектное</w:t>
      </w:r>
      <w:proofErr w:type="spellEnd"/>
      <w:r>
        <w:t xml:space="preserve">) распределение субсидий по объектам капитального строительства (укрупненным инвестиционным проектам), не указанным в </w:t>
      </w:r>
      <w:hyperlink w:anchor="Par74" w:history="1">
        <w:r>
          <w:rPr>
            <w:color w:val="0000FF"/>
          </w:rPr>
          <w:t>пункте 6</w:t>
        </w:r>
      </w:hyperlink>
      <w:r>
        <w:t xml:space="preserve"> настоящих Правил, устанавливается соглашениями.</w:t>
      </w:r>
    </w:p>
    <w:p w:rsidR="0002354D" w:rsidRDefault="0002354D" w:rsidP="0002354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6(1)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101)</w:t>
      </w:r>
    </w:p>
    <w:p w:rsidR="0002354D" w:rsidRDefault="0002354D" w:rsidP="0002354D">
      <w:pPr>
        <w:pStyle w:val="ConsPlusNormal"/>
        <w:ind w:firstLine="540"/>
        <w:jc w:val="both"/>
      </w:pPr>
      <w:r>
        <w:t>7. Предоставление субсидии бюджету субъекта Российской Федерации осуществляется на основании соглашения, предусматривающего:</w:t>
      </w:r>
    </w:p>
    <w:p w:rsidR="0002354D" w:rsidRDefault="0002354D" w:rsidP="0002354D">
      <w:pPr>
        <w:pStyle w:val="ConsPlusNormal"/>
        <w:ind w:firstLine="540"/>
        <w:jc w:val="both"/>
      </w:pPr>
      <w:r>
        <w:t xml:space="preserve">а) реквизиты правового акта субъекта Российской Федерации, устанавливающего расходное обязательство субъекта Российской Федерации, в целях </w:t>
      </w:r>
      <w:proofErr w:type="spellStart"/>
      <w:r>
        <w:t>софинансирования</w:t>
      </w:r>
      <w:proofErr w:type="spellEnd"/>
      <w:r>
        <w:t xml:space="preserve"> которого предоставляется субсидия;</w:t>
      </w:r>
    </w:p>
    <w:p w:rsidR="0002354D" w:rsidRDefault="0002354D" w:rsidP="0002354D">
      <w:pPr>
        <w:pStyle w:val="ConsPlusNormal"/>
        <w:ind w:firstLine="540"/>
        <w:jc w:val="both"/>
      </w:pPr>
      <w:r>
        <w:t xml:space="preserve">б) порядок осуществления </w:t>
      </w:r>
      <w:proofErr w:type="gramStart"/>
      <w:r>
        <w:t>контроля за</w:t>
      </w:r>
      <w:proofErr w:type="gramEnd"/>
      <w:r>
        <w:t xml:space="preserve"> выполнением субъектом Российской Федерации положений, предусмотренных соглашением;</w:t>
      </w:r>
    </w:p>
    <w:p w:rsidR="0002354D" w:rsidRDefault="0002354D" w:rsidP="0002354D">
      <w:pPr>
        <w:pStyle w:val="ConsPlusNormal"/>
        <w:ind w:firstLine="540"/>
        <w:jc w:val="both"/>
      </w:pPr>
      <w:proofErr w:type="gramStart"/>
      <w:r>
        <w:t>в) сроки и порядок представления отчетности об осуществлении расходов бюджета субъекта Российской Федерации, источником финансового обеспечения которых является субсидия, а также о достижении значений показателей результативности использования субсидии и об исполнении графика выполнения мероприятий по строительству (реконструкции) объектов капитального строительства по формам, которые установлены Министерством строительства и жилищно-коммунального хозяйства Российской Федерации;</w:t>
      </w:r>
      <w:proofErr w:type="gramEnd"/>
    </w:p>
    <w:p w:rsidR="0002354D" w:rsidRDefault="0002354D" w:rsidP="0002354D">
      <w:pPr>
        <w:pStyle w:val="ConsPlusNormal"/>
        <w:ind w:firstLine="540"/>
        <w:jc w:val="both"/>
      </w:pPr>
      <w:r>
        <w:t xml:space="preserve">г) последствия </w:t>
      </w:r>
      <w:proofErr w:type="spellStart"/>
      <w:r>
        <w:t>недостижения</w:t>
      </w:r>
      <w:proofErr w:type="spellEnd"/>
      <w:r>
        <w:t xml:space="preserve"> субъектом Российской </w:t>
      </w:r>
      <w:proofErr w:type="gramStart"/>
      <w:r>
        <w:t>Федерации установленных значений показателей результативности использования субсидии</w:t>
      </w:r>
      <w:proofErr w:type="gramEnd"/>
      <w:r>
        <w:t xml:space="preserve"> и несоблюдения графика выполнения мероприятий по строительству (реконструкции) объектов капитального строительства в пределах установленной стоимости строительства (реконструкции);</w:t>
      </w:r>
    </w:p>
    <w:p w:rsidR="0002354D" w:rsidRDefault="0002354D" w:rsidP="0002354D">
      <w:pPr>
        <w:pStyle w:val="ConsPlusNormal"/>
        <w:ind w:firstLine="540"/>
        <w:jc w:val="both"/>
      </w:pPr>
      <w:proofErr w:type="spellStart"/>
      <w:r>
        <w:t>д</w:t>
      </w:r>
      <w:proofErr w:type="spellEnd"/>
      <w:r>
        <w:t>) размер предоставляемой субсидии, порядок, условия и сроки ее перечисления в бюджет субъекта Российской Федерации, а также объем бюджетных ассигнований бюджета субъекта Российской Федерации и (или) муниципальных бюджетов на реализацию соответствующих расходных обязательств;</w:t>
      </w:r>
    </w:p>
    <w:p w:rsidR="0002354D" w:rsidRDefault="0002354D" w:rsidP="0002354D">
      <w:pPr>
        <w:pStyle w:val="ConsPlusNormal"/>
        <w:ind w:firstLine="540"/>
        <w:jc w:val="both"/>
      </w:pPr>
      <w:bookmarkStart w:id="3" w:name="Par88"/>
      <w:bookmarkEnd w:id="3"/>
      <w:r>
        <w:lastRenderedPageBreak/>
        <w:t xml:space="preserve">е) значение показателей результативности использования субсидии, которые должны соответствовать значениям целевых показателей и индикаторов государственной </w:t>
      </w:r>
      <w:hyperlink r:id="rId19" w:history="1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Федерации", и обязательства субъекта Российской Федерации по их достижению;</w:t>
      </w:r>
    </w:p>
    <w:p w:rsidR="0002354D" w:rsidRDefault="0002354D" w:rsidP="0002354D">
      <w:pPr>
        <w:pStyle w:val="ConsPlusNormal"/>
        <w:ind w:firstLine="540"/>
        <w:jc w:val="both"/>
      </w:pPr>
      <w:bookmarkStart w:id="4" w:name="Par89"/>
      <w:bookmarkEnd w:id="4"/>
      <w:proofErr w:type="gramStart"/>
      <w:r>
        <w:t xml:space="preserve">ж) перечень объектов капитального строительства с указанием наименований, адресов (при наличии), мощности объектов, сроков строительства, стоимости (предельной стоимости) указанных объектов с реквизитами положительного заключения об эффективности использования средств федерального бюджета, направляемых на капитальные вложения, утвержденного в порядке, предусмотренном </w:t>
      </w:r>
      <w:hyperlink r:id="rId20" w:history="1">
        <w:r>
          <w:rPr>
            <w:color w:val="0000FF"/>
          </w:rPr>
          <w:t>Правилами</w:t>
        </w:r>
      </w:hyperlink>
      <w:r>
        <w:t xml:space="preserve">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вложения, утвержденными постановлением Правительства Российской Федерации от</w:t>
      </w:r>
      <w:proofErr w:type="gramEnd"/>
      <w:r>
        <w:t xml:space="preserve"> 12 августа 2008 г. N 590 "О порядке проведения проверки инвестиционных проектов на предмет эффективности использования средств федерального бюджета, направляемых на капитальные вложения", и обязательства субъекта Российской Федерации по соблюдению графика выполнения мероприятий по строительству (реконструкции) указанных объектов в пределах установленной стоимости строительства (реконструкции);</w:t>
      </w:r>
    </w:p>
    <w:p w:rsidR="0002354D" w:rsidRDefault="0002354D" w:rsidP="0002354D">
      <w:pPr>
        <w:pStyle w:val="ConsPlusNormal"/>
        <w:ind w:firstLine="540"/>
        <w:jc w:val="both"/>
      </w:pPr>
      <w:proofErr w:type="spellStart"/>
      <w:r>
        <w:t>з</w:t>
      </w:r>
      <w:proofErr w:type="spellEnd"/>
      <w:r>
        <w:t xml:space="preserve">) график финансирования (перечисления субсидии), составленный с учетом оценки ожидаемых платежей, подлежащих осуществлению в отношении объектов капитального строительства, а также порядок внесения в него изменений и </w:t>
      </w:r>
      <w:proofErr w:type="gramStart"/>
      <w:r>
        <w:t>контроля за</w:t>
      </w:r>
      <w:proofErr w:type="gramEnd"/>
      <w:r>
        <w:t xml:space="preserve"> его исполнением.</w:t>
      </w:r>
    </w:p>
    <w:p w:rsidR="0002354D" w:rsidRDefault="0002354D" w:rsidP="0002354D">
      <w:pPr>
        <w:pStyle w:val="ConsPlusNormal"/>
        <w:jc w:val="both"/>
      </w:pPr>
      <w:r>
        <w:t xml:space="preserve">(п. 7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101)</w:t>
      </w:r>
    </w:p>
    <w:p w:rsidR="0002354D" w:rsidRDefault="0002354D" w:rsidP="0002354D">
      <w:pPr>
        <w:pStyle w:val="ConsPlusNormal"/>
        <w:ind w:firstLine="540"/>
        <w:jc w:val="both"/>
      </w:pPr>
      <w:r>
        <w:t xml:space="preserve">8. Перечисление субсидий осуществляется на счета, открытые территориальным органам Федерального казначейства для учета поступлений и их распределения между бюджетами бюджетной системы Российской Федерации, для последующего перечисления в установленном </w:t>
      </w:r>
      <w:hyperlink r:id="rId22" w:history="1">
        <w:r>
          <w:rPr>
            <w:color w:val="0000FF"/>
          </w:rPr>
          <w:t>порядке</w:t>
        </w:r>
      </w:hyperlink>
      <w:r>
        <w:t xml:space="preserve"> в бюджеты субъектов Российской Федерации.</w:t>
      </w:r>
    </w:p>
    <w:p w:rsidR="0002354D" w:rsidRDefault="0002354D" w:rsidP="0002354D">
      <w:pPr>
        <w:pStyle w:val="ConsPlusNormal"/>
        <w:ind w:firstLine="540"/>
        <w:jc w:val="both"/>
      </w:pPr>
      <w:r>
        <w:t xml:space="preserve">9. Перечисление средств субсидии в бюджет субъекта Российской Федерации осуществляется на основании </w:t>
      </w:r>
      <w:proofErr w:type="gramStart"/>
      <w:r>
        <w:t>заявки высшего исполнительного органа государственной власти субъекта Российской Федерации</w:t>
      </w:r>
      <w:proofErr w:type="gramEnd"/>
      <w:r>
        <w:t xml:space="preserve"> о перечислении субсидии, представляемой в Министерство строительства и жилищно-коммунального хозяйства Российской Федерации по </w:t>
      </w:r>
      <w:hyperlink r:id="rId23" w:history="1">
        <w:r>
          <w:rPr>
            <w:color w:val="0000FF"/>
          </w:rPr>
          <w:t>форме</w:t>
        </w:r>
      </w:hyperlink>
      <w:r>
        <w:t xml:space="preserve"> и в </w:t>
      </w:r>
      <w:hyperlink r:id="rId24" w:history="1">
        <w:r>
          <w:rPr>
            <w:color w:val="0000FF"/>
          </w:rPr>
          <w:t>срок</w:t>
        </w:r>
      </w:hyperlink>
      <w:r>
        <w:t>, которые установлены Министерством.</w:t>
      </w:r>
    </w:p>
    <w:p w:rsidR="0002354D" w:rsidRDefault="0002354D" w:rsidP="0002354D">
      <w:pPr>
        <w:pStyle w:val="ConsPlusNormal"/>
        <w:ind w:firstLine="540"/>
        <w:jc w:val="both"/>
      </w:pPr>
      <w:r>
        <w:t>В заявке указываются необходимый объем сре</w:t>
      </w:r>
      <w:proofErr w:type="gramStart"/>
      <w:r>
        <w:t>дств в пр</w:t>
      </w:r>
      <w:proofErr w:type="gramEnd"/>
      <w:r>
        <w:t xml:space="preserve">еделах предусмотренной субсидии, расходное обязательство, на осуществление которого она предоставляется, и срок возникновения денежного обязательства субъекта Российской Федерации в целях исполнения соответствующего расходного обязательства. Такая информация учитывается Министерством строительства и жилищно-коммунального хозяйства Российской Федерации при формировании прогноза кассовых выплат по расходам федерального бюджета, необходимого для составления в установленном </w:t>
      </w:r>
      <w:hyperlink r:id="rId25" w:history="1">
        <w:r>
          <w:rPr>
            <w:color w:val="0000FF"/>
          </w:rPr>
          <w:t>порядке</w:t>
        </w:r>
      </w:hyperlink>
      <w:r>
        <w:t xml:space="preserve"> кассового плана исполнения федерального бюджета.</w:t>
      </w:r>
    </w:p>
    <w:p w:rsidR="0002354D" w:rsidRDefault="0002354D" w:rsidP="0002354D">
      <w:pPr>
        <w:pStyle w:val="ConsPlusNormal"/>
        <w:jc w:val="both"/>
      </w:pPr>
      <w:r>
        <w:t xml:space="preserve">(п. 9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101)</w:t>
      </w:r>
    </w:p>
    <w:p w:rsidR="0002354D" w:rsidRDefault="0002354D" w:rsidP="0002354D">
      <w:pPr>
        <w:pStyle w:val="ConsPlusNormal"/>
        <w:ind w:firstLine="540"/>
        <w:jc w:val="both"/>
      </w:pPr>
      <w:r>
        <w:t xml:space="preserve">10. </w:t>
      </w:r>
      <w:proofErr w:type="gramStart"/>
      <w:r>
        <w:t xml:space="preserve">Министерство строительства и жилищно-коммунального хозяйства Российской Федерации вправе заключать соглашения на 3-летний срок в соответствии с утвержденной </w:t>
      </w:r>
      <w:hyperlink r:id="rId27" w:history="1">
        <w:r>
          <w:rPr>
            <w:color w:val="0000FF"/>
          </w:rPr>
          <w:t>формой</w:t>
        </w:r>
      </w:hyperlink>
      <w:r>
        <w:t xml:space="preserve">, согласованной с Министерством финансов Российской Федерации, при условии наличия объектов капитального строительства, срок строительства (реконструкции) которых составляет не менее 3 лет, на которые предусмотрены средства федерального бюджета в соответствии с распоряжением Правительства Российской Федерации, указанным в </w:t>
      </w:r>
      <w:hyperlink w:anchor="Par74" w:history="1">
        <w:r>
          <w:rPr>
            <w:color w:val="0000FF"/>
          </w:rPr>
          <w:t>пункте 6</w:t>
        </w:r>
      </w:hyperlink>
      <w:r>
        <w:t xml:space="preserve"> настоящих Правил.</w:t>
      </w:r>
      <w:proofErr w:type="gramEnd"/>
    </w:p>
    <w:p w:rsidR="0002354D" w:rsidRDefault="0002354D" w:rsidP="0002354D">
      <w:pPr>
        <w:pStyle w:val="ConsPlusNormal"/>
        <w:ind w:firstLine="540"/>
        <w:jc w:val="both"/>
      </w:pPr>
      <w:proofErr w:type="gramStart"/>
      <w:r>
        <w:t>Внесение в соглашение изменений, предусматривающих ухудшение значений показателей результативности использования субсидии, а также продление сроков реализации предусмотренных соглашением мероприятий не допускаются в течение всего периода действия соглашения, за исключением случаев, если выполнение условий предоставления субсидии оказалось невозможным вследствие обстоятельств непреодолимой силы, изменения значений целевых показателей и индикаторов государственных программ Российской Федерации, а также в случае существенного (более чем на 20</w:t>
      </w:r>
      <w:proofErr w:type="gramEnd"/>
      <w:r>
        <w:t xml:space="preserve"> процентов) сокращения размера субсидии.</w:t>
      </w:r>
    </w:p>
    <w:p w:rsidR="0002354D" w:rsidRDefault="0002354D" w:rsidP="0002354D">
      <w:pPr>
        <w:pStyle w:val="ConsPlusNormal"/>
        <w:jc w:val="both"/>
      </w:pPr>
      <w:r>
        <w:t xml:space="preserve">(п. 10 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101)</w:t>
      </w:r>
    </w:p>
    <w:p w:rsidR="0002354D" w:rsidRDefault="0002354D" w:rsidP="0002354D">
      <w:pPr>
        <w:pStyle w:val="ConsPlusNormal"/>
        <w:ind w:firstLine="540"/>
        <w:jc w:val="both"/>
      </w:pPr>
      <w:r>
        <w:t xml:space="preserve">10(1). Объем бюджетных ассигнований бюджета субъекта Российской Федерации на финансирование расходного обязательства субъекта Российской Федерации, </w:t>
      </w:r>
      <w:proofErr w:type="spellStart"/>
      <w:r>
        <w:t>софинансируемого</w:t>
      </w:r>
      <w:proofErr w:type="spellEnd"/>
      <w:r>
        <w:t xml:space="preserve"> за счет субсидии, утверждается законом субъекта Российской </w:t>
      </w:r>
      <w:proofErr w:type="gramStart"/>
      <w:r>
        <w:t>Федерации</w:t>
      </w:r>
      <w:proofErr w:type="gramEnd"/>
      <w:r>
        <w:t xml:space="preserve"> о бюджете субъекта Российской Федерации исходя из необходимости достижения установленных соглашением значений показателей результативности использования субсидии.</w:t>
      </w:r>
    </w:p>
    <w:p w:rsidR="0002354D" w:rsidRDefault="0002354D" w:rsidP="0002354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10(1)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101)</w:t>
      </w:r>
    </w:p>
    <w:p w:rsidR="0002354D" w:rsidRDefault="0002354D" w:rsidP="0002354D">
      <w:pPr>
        <w:pStyle w:val="ConsPlusNormal"/>
        <w:ind w:firstLine="540"/>
        <w:jc w:val="both"/>
      </w:pPr>
      <w:r>
        <w:t xml:space="preserve">11. Утратил силу. - </w:t>
      </w: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РФ от 04.02.2015 N 101.</w:t>
      </w:r>
    </w:p>
    <w:p w:rsidR="0002354D" w:rsidRDefault="0002354D" w:rsidP="0002354D">
      <w:pPr>
        <w:pStyle w:val="ConsPlusNormal"/>
        <w:ind w:firstLine="540"/>
        <w:jc w:val="both"/>
      </w:pPr>
      <w:bookmarkStart w:id="5" w:name="Par102"/>
      <w:bookmarkEnd w:id="5"/>
      <w:r>
        <w:t>12. Оценка эффективности использования субсидии осуществляется Министерством строительства и жилищно-коммунального хозяйства Российской Федерации на основе следующих показателей результативности предоставления субсидий:</w:t>
      </w:r>
    </w:p>
    <w:p w:rsidR="0002354D" w:rsidRDefault="0002354D" w:rsidP="0002354D">
      <w:pPr>
        <w:pStyle w:val="ConsPlusNormal"/>
        <w:ind w:firstLine="540"/>
        <w:jc w:val="both"/>
      </w:pPr>
      <w:r>
        <w:lastRenderedPageBreak/>
        <w:t>а) соблюдение сроков выполнения работ и ввода объектов капитального строительства в эксплуатацию;</w:t>
      </w:r>
    </w:p>
    <w:p w:rsidR="0002354D" w:rsidRDefault="0002354D" w:rsidP="0002354D">
      <w:pPr>
        <w:pStyle w:val="ConsPlusNormal"/>
        <w:ind w:firstLine="540"/>
        <w:jc w:val="both"/>
      </w:pPr>
      <w:r>
        <w:t xml:space="preserve">б) </w:t>
      </w:r>
      <w:proofErr w:type="spellStart"/>
      <w:r>
        <w:t>непревышение</w:t>
      </w:r>
      <w:proofErr w:type="spellEnd"/>
      <w:r>
        <w:t xml:space="preserve"> фактической стоимости работ в отношении объектов капитального строительства стоимости, утвержденной нормативными правовыми актами высшего исполнительного органа государственной власти субъекта Российской Федерации (местной администрации), в ценах соответствующих лет;</w:t>
      </w:r>
    </w:p>
    <w:p w:rsidR="0002354D" w:rsidRDefault="0002354D" w:rsidP="0002354D">
      <w:pPr>
        <w:pStyle w:val="ConsPlusNormal"/>
        <w:ind w:firstLine="540"/>
        <w:jc w:val="both"/>
      </w:pPr>
      <w:r>
        <w:t>в) уровень технической готовности объектов капитального строительства.</w:t>
      </w:r>
    </w:p>
    <w:p w:rsidR="0002354D" w:rsidRDefault="0002354D" w:rsidP="0002354D">
      <w:pPr>
        <w:pStyle w:val="ConsPlusNormal"/>
        <w:ind w:firstLine="540"/>
        <w:jc w:val="both"/>
      </w:pPr>
      <w:bookmarkStart w:id="6" w:name="Par106"/>
      <w:bookmarkEnd w:id="6"/>
      <w:r>
        <w:t xml:space="preserve">13. </w:t>
      </w:r>
      <w:proofErr w:type="gramStart"/>
      <w:r>
        <w:t>Высший исполнительный орган государственной власти субъекта Российской Федерации представляет в Министерство строительства и жилищно-коммунального хозяйства Российской Федерации ежеквартально, не позднее 15-го числа месяца, следующего за отчетным кварталом, отчет об исполнении условий предоставления субсидии и эффективности осуществления расходов бюджета субъекта Российской Федерации, источником финансового обеспечения которых является субсидия, по форме, установленной указанным Министерством.</w:t>
      </w:r>
      <w:proofErr w:type="gramEnd"/>
    </w:p>
    <w:p w:rsidR="0002354D" w:rsidRDefault="0002354D" w:rsidP="0002354D">
      <w:pPr>
        <w:pStyle w:val="ConsPlusNormal"/>
        <w:ind w:firstLine="540"/>
        <w:jc w:val="both"/>
      </w:pPr>
      <w:r>
        <w:t>14. Размер средств бюджета субъекта Российской Федерации (муниципальных средств) на реализацию мероприятий, указанных в соглашении, может быть увеличен в одностороннем порядке со стороны субъекта Российской Федерации, что не влечет обязательств по увеличению размера предоставления субсидии.</w:t>
      </w:r>
    </w:p>
    <w:p w:rsidR="0002354D" w:rsidRDefault="0002354D" w:rsidP="0002354D">
      <w:pPr>
        <w:pStyle w:val="ConsPlusNormal"/>
        <w:jc w:val="both"/>
      </w:pPr>
      <w:r>
        <w:t xml:space="preserve">(п. 14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101)</w:t>
      </w:r>
    </w:p>
    <w:p w:rsidR="0002354D" w:rsidRDefault="0002354D" w:rsidP="0002354D">
      <w:pPr>
        <w:pStyle w:val="ConsPlusNormal"/>
        <w:ind w:firstLine="540"/>
        <w:jc w:val="both"/>
      </w:pPr>
      <w:bookmarkStart w:id="7" w:name="Par109"/>
      <w:bookmarkEnd w:id="7"/>
      <w:r>
        <w:t xml:space="preserve">15. </w:t>
      </w:r>
      <w:proofErr w:type="gramStart"/>
      <w:r>
        <w:t xml:space="preserve">В случае если субъектом Российской Федерации по состоянию на 31 декабря года предоставления субсидии допущены нарушения положения, предусмотренного соглашением в соответствии с </w:t>
      </w:r>
      <w:hyperlink w:anchor="Par88" w:history="1">
        <w:r>
          <w:rPr>
            <w:color w:val="0000FF"/>
          </w:rPr>
          <w:t>подпунктом "е" пункта 7</w:t>
        </w:r>
      </w:hyperlink>
      <w:r>
        <w:t xml:space="preserve"> настоящих Правил, и в срок до первой даты представления отчетности о достижении значений показателей результативности использования субсидии в соответствии с соглашением в году, следующем за годом предоставления субсидии, указанные нарушения не устранены, объем средств</w:t>
      </w:r>
      <w:proofErr w:type="gramEnd"/>
      <w:r>
        <w:t xml:space="preserve">, </w:t>
      </w:r>
      <w:proofErr w:type="gramStart"/>
      <w:r>
        <w:t>подлежащий возврату из бюджета субъекта Российской Федерации в федеральный бюджет в срок до 1 июня года, следующего за годом предоставления субсидии, определяется по формуле:</w:t>
      </w:r>
      <w:proofErr w:type="gramEnd"/>
    </w:p>
    <w:p w:rsidR="0002354D" w:rsidRDefault="0002354D" w:rsidP="0002354D">
      <w:pPr>
        <w:pStyle w:val="ConsPlusNormal"/>
        <w:ind w:firstLine="540"/>
        <w:jc w:val="both"/>
      </w:pPr>
    </w:p>
    <w:p w:rsidR="0002354D" w:rsidRDefault="0002354D" w:rsidP="0002354D">
      <w:pPr>
        <w:pStyle w:val="ConsPlusNormal"/>
        <w:jc w:val="center"/>
      </w:pPr>
      <w:r>
        <w:rPr>
          <w:noProof/>
          <w:position w:val="-24"/>
          <w:lang w:eastAsia="ru-RU"/>
        </w:rPr>
        <w:drawing>
          <wp:inline distT="0" distB="0" distL="0" distR="0">
            <wp:extent cx="1895475" cy="457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02354D" w:rsidRDefault="0002354D" w:rsidP="0002354D">
      <w:pPr>
        <w:pStyle w:val="ConsPlusNormal"/>
        <w:ind w:firstLine="540"/>
        <w:jc w:val="both"/>
      </w:pPr>
    </w:p>
    <w:p w:rsidR="0002354D" w:rsidRDefault="0002354D" w:rsidP="0002354D">
      <w:pPr>
        <w:pStyle w:val="ConsPlusNormal"/>
        <w:ind w:firstLine="540"/>
        <w:jc w:val="both"/>
      </w:pPr>
      <w:r>
        <w:t>где:</w:t>
      </w:r>
    </w:p>
    <w:p w:rsidR="0002354D" w:rsidRDefault="0002354D" w:rsidP="0002354D">
      <w:pPr>
        <w:pStyle w:val="ConsPlusNormal"/>
        <w:ind w:firstLine="540"/>
        <w:jc w:val="both"/>
      </w:pPr>
      <w:r>
        <w:rPr>
          <w:noProof/>
          <w:position w:val="-14"/>
          <w:lang w:eastAsia="ru-RU"/>
        </w:rPr>
        <w:drawing>
          <wp:inline distT="0" distB="0" distL="0" distR="0">
            <wp:extent cx="495300" cy="2476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размер субсидии, предоставленной бюджету субъекта Российской Федерации;</w:t>
      </w:r>
    </w:p>
    <w:p w:rsidR="0002354D" w:rsidRDefault="0002354D" w:rsidP="0002354D">
      <w:pPr>
        <w:pStyle w:val="ConsPlusNormal"/>
        <w:ind w:firstLine="540"/>
        <w:jc w:val="both"/>
      </w:pPr>
      <w:proofErr w:type="spellStart"/>
      <w:r>
        <w:t>m</w:t>
      </w:r>
      <w:proofErr w:type="spellEnd"/>
      <w:r>
        <w:t xml:space="preserve"> - количество показателей результативности использования субсидии, по которым индекс, отражающий уровень </w:t>
      </w:r>
      <w:proofErr w:type="spellStart"/>
      <w:r>
        <w:t>недостижения</w:t>
      </w:r>
      <w:proofErr w:type="spellEnd"/>
      <w:r>
        <w:t xml:space="preserve"> i-го показателя результативности использования субсидии, имеет положительное значение;</w:t>
      </w:r>
    </w:p>
    <w:p w:rsidR="0002354D" w:rsidRDefault="0002354D" w:rsidP="0002354D">
      <w:pPr>
        <w:pStyle w:val="ConsPlusNormal"/>
        <w:ind w:firstLine="540"/>
        <w:jc w:val="both"/>
      </w:pPr>
      <w:proofErr w:type="spellStart"/>
      <w:r>
        <w:t>n</w:t>
      </w:r>
      <w:proofErr w:type="spellEnd"/>
      <w:r>
        <w:t xml:space="preserve"> - общее количество показателей результативности использования субсидии;</w:t>
      </w:r>
    </w:p>
    <w:p w:rsidR="0002354D" w:rsidRDefault="0002354D" w:rsidP="0002354D">
      <w:pPr>
        <w:pStyle w:val="ConsPlusNormal"/>
        <w:ind w:firstLine="540"/>
        <w:jc w:val="both"/>
      </w:pPr>
      <w:proofErr w:type="spellStart"/>
      <w:r>
        <w:t>k</w:t>
      </w:r>
      <w:proofErr w:type="spellEnd"/>
      <w:r>
        <w:t xml:space="preserve"> - коэффициент возврата субсидии.</w:t>
      </w:r>
    </w:p>
    <w:p w:rsidR="0002354D" w:rsidRDefault="0002354D" w:rsidP="0002354D">
      <w:pPr>
        <w:pStyle w:val="ConsPlusNormal"/>
        <w:jc w:val="both"/>
      </w:pPr>
      <w:r>
        <w:t xml:space="preserve">(п. 15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101)</w:t>
      </w:r>
    </w:p>
    <w:p w:rsidR="0002354D" w:rsidRDefault="0002354D" w:rsidP="0002354D">
      <w:pPr>
        <w:pStyle w:val="ConsPlusNormal"/>
        <w:ind w:firstLine="540"/>
        <w:jc w:val="both"/>
      </w:pPr>
      <w:bookmarkStart w:id="8" w:name="Par119"/>
      <w:bookmarkEnd w:id="8"/>
      <w:r>
        <w:t>15(1). Коэффициент возврата субсидии определяется по формуле:</w:t>
      </w:r>
    </w:p>
    <w:p w:rsidR="0002354D" w:rsidRDefault="0002354D" w:rsidP="0002354D">
      <w:pPr>
        <w:pStyle w:val="ConsPlusNormal"/>
        <w:jc w:val="center"/>
      </w:pPr>
    </w:p>
    <w:p w:rsidR="0002354D" w:rsidRDefault="0002354D" w:rsidP="0002354D">
      <w:pPr>
        <w:pStyle w:val="ConsPlusNormal"/>
        <w:jc w:val="center"/>
      </w:pPr>
      <w:r>
        <w:rPr>
          <w:noProof/>
          <w:position w:val="-24"/>
          <w:lang w:eastAsia="ru-RU"/>
        </w:rPr>
        <w:drawing>
          <wp:inline distT="0" distB="0" distL="0" distR="0">
            <wp:extent cx="847725" cy="4095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02354D" w:rsidRDefault="0002354D" w:rsidP="0002354D">
      <w:pPr>
        <w:pStyle w:val="ConsPlusNormal"/>
        <w:jc w:val="center"/>
      </w:pPr>
    </w:p>
    <w:p w:rsidR="0002354D" w:rsidRDefault="0002354D" w:rsidP="0002354D">
      <w:pPr>
        <w:pStyle w:val="ConsPlusNormal"/>
        <w:ind w:firstLine="540"/>
        <w:jc w:val="both"/>
      </w:pPr>
      <w:r>
        <w:t xml:space="preserve">где </w:t>
      </w:r>
      <w:r>
        <w:rPr>
          <w:noProof/>
          <w:position w:val="-12"/>
          <w:lang w:eastAsia="ru-RU"/>
        </w:rPr>
        <w:drawing>
          <wp:inline distT="0" distB="0" distL="0" distR="0">
            <wp:extent cx="190500" cy="2286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индекс, отражающий уровень </w:t>
      </w:r>
      <w:proofErr w:type="spellStart"/>
      <w:r>
        <w:t>недостижения</w:t>
      </w:r>
      <w:proofErr w:type="spellEnd"/>
      <w:r>
        <w:t xml:space="preserve"> i-го показателя результативности использования субсидии (при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>
        <w:t>недостижения</w:t>
      </w:r>
      <w:proofErr w:type="spellEnd"/>
      <w:r>
        <w:t xml:space="preserve"> i-го показателя результативности использования субсидии).</w:t>
      </w:r>
    </w:p>
    <w:p w:rsidR="0002354D" w:rsidRDefault="0002354D" w:rsidP="0002354D">
      <w:pPr>
        <w:pStyle w:val="ConsPlusNormal"/>
        <w:jc w:val="both"/>
      </w:pPr>
      <w:r>
        <w:t xml:space="preserve">(п. 15(1) </w:t>
      </w:r>
      <w:proofErr w:type="gramStart"/>
      <w:r>
        <w:t>введен</w:t>
      </w:r>
      <w:proofErr w:type="gramEnd"/>
      <w:r>
        <w:t xml:space="preserve">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101)</w:t>
      </w:r>
    </w:p>
    <w:p w:rsidR="0002354D" w:rsidRDefault="0002354D" w:rsidP="0002354D">
      <w:pPr>
        <w:pStyle w:val="ConsPlusNormal"/>
        <w:ind w:firstLine="540"/>
        <w:jc w:val="both"/>
      </w:pPr>
      <w:r>
        <w:t xml:space="preserve">15(2). Индекс, отражающий уровень </w:t>
      </w:r>
      <w:proofErr w:type="spellStart"/>
      <w:r>
        <w:t>недостижения</w:t>
      </w:r>
      <w:proofErr w:type="spellEnd"/>
      <w:r>
        <w:t xml:space="preserve"> i-го показателя результативности использования субсидии:</w:t>
      </w:r>
    </w:p>
    <w:p w:rsidR="0002354D" w:rsidRDefault="0002354D" w:rsidP="0002354D">
      <w:pPr>
        <w:pStyle w:val="ConsPlusNormal"/>
        <w:ind w:firstLine="540"/>
        <w:jc w:val="both"/>
      </w:pPr>
      <w:r>
        <w:t>а) для показателей результативности использования субсидии, по которым большее значение фактически достигнутого значения отражает большую эффективность использования субсидии, определяется по формуле:</w:t>
      </w:r>
    </w:p>
    <w:p w:rsidR="0002354D" w:rsidRDefault="0002354D" w:rsidP="0002354D">
      <w:pPr>
        <w:pStyle w:val="ConsPlusNormal"/>
        <w:jc w:val="center"/>
      </w:pPr>
    </w:p>
    <w:p w:rsidR="0002354D" w:rsidRDefault="0002354D" w:rsidP="0002354D">
      <w:pPr>
        <w:pStyle w:val="ConsPlusNormal"/>
        <w:jc w:val="center"/>
      </w:pPr>
      <w:r>
        <w:rPr>
          <w:noProof/>
          <w:position w:val="-30"/>
          <w:lang w:eastAsia="ru-RU"/>
        </w:rPr>
        <w:drawing>
          <wp:inline distT="0" distB="0" distL="0" distR="0">
            <wp:extent cx="723900" cy="4381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02354D" w:rsidRDefault="0002354D" w:rsidP="0002354D">
      <w:pPr>
        <w:pStyle w:val="ConsPlusNormal"/>
        <w:jc w:val="center"/>
      </w:pPr>
    </w:p>
    <w:p w:rsidR="0002354D" w:rsidRDefault="0002354D" w:rsidP="0002354D">
      <w:pPr>
        <w:pStyle w:val="ConsPlusNormal"/>
        <w:ind w:firstLine="540"/>
        <w:jc w:val="both"/>
      </w:pPr>
      <w:r>
        <w:t>где:</w:t>
      </w:r>
    </w:p>
    <w:p w:rsidR="0002354D" w:rsidRDefault="0002354D" w:rsidP="0002354D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lastRenderedPageBreak/>
        <w:drawing>
          <wp:inline distT="0" distB="0" distL="0" distR="0">
            <wp:extent cx="152400" cy="22860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фактически достигнутое значение i-го показателя результативности использования субсидии на отчетную дату;</w:t>
      </w:r>
    </w:p>
    <w:p w:rsidR="0002354D" w:rsidRDefault="0002354D" w:rsidP="0002354D">
      <w:pPr>
        <w:pStyle w:val="ConsPlusNormal"/>
        <w:ind w:firstLine="540"/>
        <w:jc w:val="both"/>
      </w:pPr>
      <w:r>
        <w:rPr>
          <w:noProof/>
          <w:position w:val="-12"/>
          <w:lang w:eastAsia="ru-RU"/>
        </w:rPr>
        <w:drawing>
          <wp:inline distT="0" distB="0" distL="0" distR="0">
            <wp:extent cx="152400" cy="2286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плановое значение i-го показателя результативности использования субсидии, установленное соглашением;</w:t>
      </w:r>
    </w:p>
    <w:p w:rsidR="0002354D" w:rsidRDefault="0002354D" w:rsidP="0002354D">
      <w:pPr>
        <w:pStyle w:val="ConsPlusNormal"/>
        <w:ind w:firstLine="540"/>
        <w:jc w:val="both"/>
      </w:pPr>
      <w:r>
        <w:t>б) для показателей результативности использования субсидии, по которым большее значение фактически достигнутого значения отражает меньшую эффективность использования субсидии, определяется по формуле:</w:t>
      </w:r>
    </w:p>
    <w:p w:rsidR="0002354D" w:rsidRDefault="0002354D" w:rsidP="0002354D">
      <w:pPr>
        <w:pStyle w:val="ConsPlusNormal"/>
        <w:jc w:val="center"/>
      </w:pPr>
    </w:p>
    <w:p w:rsidR="0002354D" w:rsidRDefault="0002354D" w:rsidP="0002354D">
      <w:pPr>
        <w:pStyle w:val="ConsPlusNormal"/>
        <w:jc w:val="center"/>
      </w:pPr>
      <w:r>
        <w:rPr>
          <w:noProof/>
          <w:position w:val="-30"/>
          <w:lang w:eastAsia="ru-RU"/>
        </w:rPr>
        <w:drawing>
          <wp:inline distT="0" distB="0" distL="0" distR="0">
            <wp:extent cx="723900" cy="43815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02354D" w:rsidRDefault="0002354D" w:rsidP="0002354D">
      <w:pPr>
        <w:pStyle w:val="ConsPlusNormal"/>
        <w:jc w:val="center"/>
      </w:pPr>
    </w:p>
    <w:p w:rsidR="0002354D" w:rsidRDefault="0002354D" w:rsidP="0002354D">
      <w:pPr>
        <w:pStyle w:val="ConsPlusNormal"/>
        <w:jc w:val="both"/>
      </w:pPr>
      <w:r>
        <w:t xml:space="preserve">(п. 15(2) </w:t>
      </w:r>
      <w:proofErr w:type="gramStart"/>
      <w:r>
        <w:t>введен</w:t>
      </w:r>
      <w:proofErr w:type="gramEnd"/>
      <w:r>
        <w:t xml:space="preserve">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101)</w:t>
      </w:r>
    </w:p>
    <w:p w:rsidR="0002354D" w:rsidRDefault="0002354D" w:rsidP="0002354D">
      <w:pPr>
        <w:pStyle w:val="ConsPlusNormal"/>
        <w:ind w:firstLine="540"/>
        <w:jc w:val="both"/>
      </w:pPr>
      <w:bookmarkStart w:id="9" w:name="Par138"/>
      <w:bookmarkEnd w:id="9"/>
      <w:r>
        <w:t xml:space="preserve">15(3). </w:t>
      </w:r>
      <w:proofErr w:type="gramStart"/>
      <w:r>
        <w:t xml:space="preserve">В случае если субъектом Российской Федерации по состоянию на 31 декабря года предоставления субсидии допущены нарушения положения, предусмотренного соглашением в соответствии с </w:t>
      </w:r>
      <w:hyperlink w:anchor="Par89" w:history="1">
        <w:r>
          <w:rPr>
            <w:color w:val="0000FF"/>
          </w:rPr>
          <w:t>подпунктом "ж" пункта 7</w:t>
        </w:r>
      </w:hyperlink>
      <w:r>
        <w:t xml:space="preserve"> настоящих Правил, и до 1 апреля года, следующего за годом предоставления субсидии, указанные нарушения не устранены, объем средств, соответствующий размеру субсидии на </w:t>
      </w:r>
      <w:proofErr w:type="spellStart"/>
      <w:r>
        <w:t>софинансирование</w:t>
      </w:r>
      <w:proofErr w:type="spellEnd"/>
      <w:r>
        <w:t xml:space="preserve"> капитальных вложений в объекты государственной собственности субъектов Российской Федерации (муниципальной собственности</w:t>
      </w:r>
      <w:proofErr w:type="gramEnd"/>
      <w:r>
        <w:t xml:space="preserve">), </w:t>
      </w:r>
      <w:proofErr w:type="gramStart"/>
      <w:r>
        <w:t>по которым допущено нарушение графика выполнения мероприятий по строительству (реконструкции) объектов капитального строительства, подлежит возврату из бюджета субъекта Российской Федерации в федеральный бюджет до 1 мая года, следующего за годом предоставления субсидии.</w:t>
      </w:r>
      <w:proofErr w:type="gramEnd"/>
    </w:p>
    <w:p w:rsidR="0002354D" w:rsidRDefault="0002354D" w:rsidP="0002354D">
      <w:pPr>
        <w:pStyle w:val="ConsPlusNormal"/>
        <w:jc w:val="both"/>
      </w:pPr>
      <w:r>
        <w:t xml:space="preserve">(п. 15(3) </w:t>
      </w:r>
      <w:proofErr w:type="gramStart"/>
      <w:r>
        <w:t>введен</w:t>
      </w:r>
      <w:proofErr w:type="gramEnd"/>
      <w:r>
        <w:t xml:space="preserve">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РФ от 04.02.2015 N 101)</w:t>
      </w:r>
    </w:p>
    <w:p w:rsidR="0002354D" w:rsidRDefault="0002354D" w:rsidP="0002354D">
      <w:pPr>
        <w:pStyle w:val="ConsPlusNormal"/>
        <w:ind w:firstLine="540"/>
        <w:jc w:val="both"/>
      </w:pPr>
      <w:r>
        <w:t xml:space="preserve">16. Операции по кассовым расходам бюджетов субъектов Российской Федерации (местных бюджетов), источником финансового обеспечения которых являются субсидии, в том числе их остатки, не использованные на 1 января текущего финансового года, осуществляются с учетом особенностей, установленных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 федеральном бюджете на текущий финансовый год и плановый период.</w:t>
      </w:r>
    </w:p>
    <w:p w:rsidR="0002354D" w:rsidRDefault="0002354D" w:rsidP="0002354D">
      <w:pPr>
        <w:pStyle w:val="ConsPlusNormal"/>
        <w:ind w:firstLine="540"/>
        <w:jc w:val="both"/>
      </w:pPr>
      <w:r>
        <w:t xml:space="preserve">17. </w:t>
      </w:r>
      <w:proofErr w:type="gramStart"/>
      <w:r>
        <w:t xml:space="preserve">При потребности в не использованном в отчетном финансовом году остатке субсидии указанный остаток в соответствии с решением Министерства строительства и жилищно-коммунального хозяйства Российской Федерации может быть использован субъектом Российской Федерации в текущем финансовом году на указанные в </w:t>
      </w:r>
      <w:hyperlink w:anchor="Par60" w:history="1">
        <w:r>
          <w:rPr>
            <w:color w:val="0000FF"/>
          </w:rPr>
          <w:t>пункте 1</w:t>
        </w:r>
      </w:hyperlink>
      <w:r>
        <w:t xml:space="preserve"> настоящих Правил цели в порядке, установленном бюджетным законодательством Российской Федерации, для осуществления расходов бюджета субъекта Российской Федерации, источником финансового обеспечения которого</w:t>
      </w:r>
      <w:proofErr w:type="gramEnd"/>
      <w:r>
        <w:t xml:space="preserve"> является субсидия.</w:t>
      </w:r>
    </w:p>
    <w:p w:rsidR="0002354D" w:rsidRDefault="0002354D" w:rsidP="0002354D">
      <w:pPr>
        <w:pStyle w:val="ConsPlusNormal"/>
        <w:ind w:firstLine="540"/>
        <w:jc w:val="both"/>
      </w:pPr>
      <w:r>
        <w:t xml:space="preserve">В случае если неиспользованный остаток субсидии не перечислен в доход федерального бюджета, указанные средства подлежат взысканию в доход федерального бюджета в </w:t>
      </w:r>
      <w:hyperlink r:id="rId45" w:history="1">
        <w:r>
          <w:rPr>
            <w:color w:val="0000FF"/>
          </w:rPr>
          <w:t>порядке</w:t>
        </w:r>
      </w:hyperlink>
      <w:r>
        <w:t>, установленном Министерством финансов Российской Федерации.</w:t>
      </w:r>
    </w:p>
    <w:p w:rsidR="0002354D" w:rsidRDefault="0002354D" w:rsidP="0002354D">
      <w:pPr>
        <w:pStyle w:val="ConsPlusNormal"/>
        <w:jc w:val="both"/>
      </w:pPr>
      <w:r>
        <w:t xml:space="preserve">(п. 17 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101)</w:t>
      </w:r>
    </w:p>
    <w:p w:rsidR="0002354D" w:rsidRDefault="0002354D" w:rsidP="0002354D">
      <w:pPr>
        <w:pStyle w:val="ConsPlusNormal"/>
        <w:ind w:firstLine="540"/>
        <w:jc w:val="both"/>
      </w:pPr>
      <w:r>
        <w:t xml:space="preserve">18. В случае если высший исполнительный орган государственной власти субъекта Российской Федерации не соблюдает условия предоставления субсидии, перечисление субсидии приостанавливается Министерством финансов Российской Федерации в установленном им </w:t>
      </w:r>
      <w:hyperlink r:id="rId47" w:history="1">
        <w:r>
          <w:rPr>
            <w:color w:val="0000FF"/>
          </w:rPr>
          <w:t>порядке</w:t>
        </w:r>
      </w:hyperlink>
      <w:r>
        <w:t>.</w:t>
      </w:r>
    </w:p>
    <w:p w:rsidR="0002354D" w:rsidRDefault="0002354D" w:rsidP="0002354D">
      <w:pPr>
        <w:pStyle w:val="ConsPlusNormal"/>
        <w:ind w:firstLine="540"/>
        <w:jc w:val="both"/>
      </w:pPr>
      <w:r>
        <w:t>Министерство строительства и жилищно-коммунального хозяйства Российской Федерации информирует высший исполнительный орган государственной власти субъекта Российской Федерации о приостановлении перечисления субсидии с указанием причин такого приостановления и срока устранения нарушений.</w:t>
      </w:r>
    </w:p>
    <w:p w:rsidR="0002354D" w:rsidRDefault="0002354D" w:rsidP="0002354D">
      <w:pPr>
        <w:pStyle w:val="ConsPlusNormal"/>
        <w:ind w:firstLine="540"/>
        <w:jc w:val="both"/>
      </w:pPr>
      <w:r>
        <w:t xml:space="preserve">19. Основаниями для освобождения субъектов Российской Федерации от применения мер ответственности, предусмотренных </w:t>
      </w:r>
      <w:hyperlink w:anchor="Par102" w:history="1">
        <w:r>
          <w:rPr>
            <w:color w:val="0000FF"/>
          </w:rPr>
          <w:t>пунктами 12</w:t>
        </w:r>
      </w:hyperlink>
      <w:r>
        <w:t xml:space="preserve"> и </w:t>
      </w:r>
      <w:hyperlink w:anchor="Par119" w:history="1">
        <w:r>
          <w:rPr>
            <w:color w:val="0000FF"/>
          </w:rPr>
          <w:t>15(1)</w:t>
        </w:r>
      </w:hyperlink>
      <w:r>
        <w:t xml:space="preserve"> настоящих Правил, является документально подтвержденное наступление обстоятельств непреодолимой силы, препятствующих исполнению соответствующих условий.</w:t>
      </w:r>
    </w:p>
    <w:p w:rsidR="0002354D" w:rsidRDefault="0002354D" w:rsidP="0002354D">
      <w:pPr>
        <w:pStyle w:val="ConsPlusNormal"/>
        <w:ind w:firstLine="540"/>
        <w:jc w:val="both"/>
      </w:pPr>
      <w:r>
        <w:t xml:space="preserve">Возврат и последующее использование средств, перечисленных из бюджетов субъектов Российской Федерации в федеральный бюджет в соответствии с </w:t>
      </w:r>
      <w:hyperlink w:anchor="Par109" w:history="1">
        <w:r>
          <w:rPr>
            <w:color w:val="0000FF"/>
          </w:rPr>
          <w:t>пунктами 15</w:t>
        </w:r>
      </w:hyperlink>
      <w:r>
        <w:t xml:space="preserve"> и </w:t>
      </w:r>
      <w:hyperlink w:anchor="Par138" w:history="1">
        <w:r>
          <w:rPr>
            <w:color w:val="0000FF"/>
          </w:rPr>
          <w:t>15(3)</w:t>
        </w:r>
      </w:hyperlink>
      <w:r>
        <w:t xml:space="preserve"> настоящих Правил, осуществляются по предложению Министерства строительства и жилищно-коммунального хозяйства Российской Федерации в порядке, установленном бюджетным законодательством Российской Федерации.</w:t>
      </w:r>
    </w:p>
    <w:p w:rsidR="0002354D" w:rsidRDefault="0002354D" w:rsidP="0002354D">
      <w:pPr>
        <w:pStyle w:val="ConsPlusNormal"/>
        <w:jc w:val="both"/>
      </w:pPr>
      <w:r>
        <w:t xml:space="preserve">(п. 19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101)</w:t>
      </w:r>
    </w:p>
    <w:p w:rsidR="0002354D" w:rsidRDefault="0002354D" w:rsidP="0002354D">
      <w:pPr>
        <w:pStyle w:val="ConsPlusNormal"/>
        <w:ind w:firstLine="540"/>
        <w:jc w:val="both"/>
      </w:pPr>
      <w:r>
        <w:t xml:space="preserve">20. Высший исполнительный орган государственной власти субъекта Российской Федерации несет ответственность в соответствии с бюджетным законодательством Российской Федерации за соблюдение условий предоставления субсидии и достоверность отчетов, представляемых Министерству строительства и жилищно-коммунального хозяйства Российской Федерации в соответствии с </w:t>
      </w:r>
      <w:hyperlink w:anchor="Par106" w:history="1">
        <w:r>
          <w:rPr>
            <w:color w:val="0000FF"/>
          </w:rPr>
          <w:t>пунктом 13</w:t>
        </w:r>
      </w:hyperlink>
      <w:r>
        <w:t xml:space="preserve"> настоящих Правил.</w:t>
      </w:r>
    </w:p>
    <w:p w:rsidR="0002354D" w:rsidRDefault="0002354D" w:rsidP="0002354D">
      <w:pPr>
        <w:pStyle w:val="ConsPlusNormal"/>
        <w:ind w:firstLine="540"/>
        <w:jc w:val="both"/>
      </w:pPr>
      <w:r>
        <w:lastRenderedPageBreak/>
        <w:t xml:space="preserve">21. В случае нецелевого использования субсидии и (или) нарушения субъектом Российской Федерации условий ее предоставления к нему применяются бюджетные меры принуждения, предусмотренные бюджетным </w:t>
      </w:r>
      <w:hyperlink r:id="rId4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02354D" w:rsidRDefault="0002354D" w:rsidP="0002354D">
      <w:pPr>
        <w:pStyle w:val="ConsPlusNormal"/>
        <w:ind w:firstLine="540"/>
        <w:jc w:val="both"/>
      </w:pPr>
      <w:r>
        <w:t>Решения о приостановлении перечисления (сокращения объема) субсидии бюджету субъекта Российской Федерации не принимаются, в случае если условия предоставления субсидии были не выполнены в силу обстоятельств непреодолимой силы.</w:t>
      </w:r>
    </w:p>
    <w:p w:rsidR="0002354D" w:rsidRDefault="0002354D" w:rsidP="0002354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21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04.02.2015 N 101)</w:t>
      </w:r>
    </w:p>
    <w:p w:rsidR="0002354D" w:rsidRDefault="0002354D" w:rsidP="0002354D">
      <w:pPr>
        <w:pStyle w:val="ConsPlusNormal"/>
        <w:ind w:firstLine="540"/>
        <w:jc w:val="both"/>
      </w:pPr>
      <w:r>
        <w:t xml:space="preserve">22. </w:t>
      </w:r>
      <w:proofErr w:type="gramStart"/>
      <w:r>
        <w:t>Контроль за</w:t>
      </w:r>
      <w:proofErr w:type="gramEnd"/>
      <w:r>
        <w:t xml:space="preserve"> соблюдением субъектами Российской Федерации условий предоставления субсидий осуществляется Министерством строительства и жилищно-коммунального хозяйства Российской Федерации и Федеральной службой финансово-бюджетного надзора.</w:t>
      </w:r>
    </w:p>
    <w:p w:rsidR="0002354D" w:rsidRDefault="0002354D" w:rsidP="0002354D">
      <w:pPr>
        <w:pStyle w:val="ConsPlusNormal"/>
        <w:ind w:firstLine="540"/>
        <w:jc w:val="both"/>
      </w:pPr>
    </w:p>
    <w:p w:rsidR="00B844A9" w:rsidRDefault="00B844A9"/>
    <w:sectPr w:rsidR="00B844A9" w:rsidSect="0004551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54D"/>
    <w:rsid w:val="0002354D"/>
    <w:rsid w:val="00B8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5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2354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2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5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4CDC3A7C154EEFF64D0EAA28838EC289BC3DE5CCA29D7006483BF926E48DB01555E05E64AFFB281J4u3L" TargetMode="External"/><Relationship Id="rId18" Type="http://schemas.openxmlformats.org/officeDocument/2006/relationships/hyperlink" Target="consultantplus://offline/ref=54CDC3A7C154EEFF64D0EAA28838EC289BC3DE5CCA29D7006483BF926E48DB01555E05E64AFFB282J4u4L" TargetMode="External"/><Relationship Id="rId26" Type="http://schemas.openxmlformats.org/officeDocument/2006/relationships/hyperlink" Target="consultantplus://offline/ref=54CDC3A7C154EEFF64D0EAA28838EC289BC3DE5CCA29D7006483BF926E48DB01555E05E64AFFB283J4u6L" TargetMode="External"/><Relationship Id="rId39" Type="http://schemas.openxmlformats.org/officeDocument/2006/relationships/image" Target="media/image6.wmf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4CDC3A7C154EEFF64D0EAA28838EC289BC3DE5CCA29D7006483BF926E48DB01555E05E64AFFB282J4u6L" TargetMode="External"/><Relationship Id="rId34" Type="http://schemas.openxmlformats.org/officeDocument/2006/relationships/hyperlink" Target="consultantplus://offline/ref=54CDC3A7C154EEFF64D0EAA28838EC289BC3DE5CCA29D7006483BF926E48DB01555E05E64AFFB284J4u6L" TargetMode="External"/><Relationship Id="rId42" Type="http://schemas.openxmlformats.org/officeDocument/2006/relationships/hyperlink" Target="consultantplus://offline/ref=54CDC3A7C154EEFF64D0EAA28838EC289BC3DE5CCA29D7006483BF926E48DB01555E05E64AFFB285J4u7L" TargetMode="External"/><Relationship Id="rId47" Type="http://schemas.openxmlformats.org/officeDocument/2006/relationships/hyperlink" Target="consultantplus://offline/ref=54CDC3A7C154EEFF64D0EAA28838EC289BC3DB5AC62DD7006483BF926E48DB01555E05E64AFFB281J4u0L" TargetMode="External"/><Relationship Id="rId50" Type="http://schemas.openxmlformats.org/officeDocument/2006/relationships/hyperlink" Target="consultantplus://offline/ref=54CDC3A7C154EEFF64D0EAA28838EC289BC3DE5CCA29D7006483BF926E48DB01555E05E64AFFB287J4u2L" TargetMode="External"/><Relationship Id="rId7" Type="http://schemas.openxmlformats.org/officeDocument/2006/relationships/hyperlink" Target="consultantplus://offline/ref=54CDC3A7C154EEFF64D0EAA28838EC289BC1DB5BCD2FD7006483BF926EJ4u8L" TargetMode="External"/><Relationship Id="rId12" Type="http://schemas.openxmlformats.org/officeDocument/2006/relationships/hyperlink" Target="consultantplus://offline/ref=54CDC3A7C154EEFF64D0EAA28838EC289BC3DE5CCA29D7006483BF926E48DB01555E05E64AFFB281J4u1L" TargetMode="External"/><Relationship Id="rId17" Type="http://schemas.openxmlformats.org/officeDocument/2006/relationships/hyperlink" Target="consultantplus://offline/ref=54CDC3A7C154EEFF64D0EAA28838EC289BC3DE5CCA29D7006483BF926E48DB01555E05E64AFFB281J4u8L" TargetMode="External"/><Relationship Id="rId25" Type="http://schemas.openxmlformats.org/officeDocument/2006/relationships/hyperlink" Target="consultantplus://offline/ref=54CDC3A7C154EEFF64D0EAA28838EC289BC3DE59C925D7006483BF926E48DB01555E05E64AFFB281J4u3L" TargetMode="External"/><Relationship Id="rId33" Type="http://schemas.openxmlformats.org/officeDocument/2006/relationships/image" Target="media/image2.wmf"/><Relationship Id="rId38" Type="http://schemas.openxmlformats.org/officeDocument/2006/relationships/image" Target="media/image5.wmf"/><Relationship Id="rId46" Type="http://schemas.openxmlformats.org/officeDocument/2006/relationships/hyperlink" Target="consultantplus://offline/ref=54CDC3A7C154EEFF64D0EAA28838EC289BC3DE5CCA29D7006483BF926E48DB01555E05E64AFFB286J4u6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4CDC3A7C154EEFF64D0EAA28838EC289BC3DE5CCA29D7006483BF926E48DB01555E05E64AFFB281J4u5L" TargetMode="External"/><Relationship Id="rId20" Type="http://schemas.openxmlformats.org/officeDocument/2006/relationships/hyperlink" Target="consultantplus://offline/ref=54CDC3A7C154EEFF64D0EAA28838EC289BC2D25EC62AD7006483BF926E48DB01555E05E64AFFB281J4u3L" TargetMode="External"/><Relationship Id="rId29" Type="http://schemas.openxmlformats.org/officeDocument/2006/relationships/hyperlink" Target="consultantplus://offline/ref=54CDC3A7C154EEFF64D0EAA28838EC289BC3DE5CCA29D7006483BF926E48DB01555E05E64AFFB284J4u1L" TargetMode="External"/><Relationship Id="rId41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hyperlink" Target="consultantplus://offline/ref=54CDC3A7C154EEFF64D0EAA28838EC289BCCD35FCB29D7006483BF926E48DB01555E05E64AFDB784J4u0L" TargetMode="External"/><Relationship Id="rId11" Type="http://schemas.openxmlformats.org/officeDocument/2006/relationships/hyperlink" Target="consultantplus://offline/ref=54CDC3A7C154EEFF64D0EAA28838EC289BC2D25EC62AD7006483BF926E48DB01555E05E64AFFB281J4u3L" TargetMode="External"/><Relationship Id="rId24" Type="http://schemas.openxmlformats.org/officeDocument/2006/relationships/hyperlink" Target="consultantplus://offline/ref=54CDC3A7C154EEFF64D0EAA28838EC289BCCDB5ACA25D7006483BF926E48DB01555E05E64AFFB281J4u0L" TargetMode="External"/><Relationship Id="rId32" Type="http://schemas.openxmlformats.org/officeDocument/2006/relationships/image" Target="media/image1.wmf"/><Relationship Id="rId37" Type="http://schemas.openxmlformats.org/officeDocument/2006/relationships/hyperlink" Target="consultantplus://offline/ref=54CDC3A7C154EEFF64D0EAA28838EC289BC3DE5CCA29D7006483BF926E48DB01555E05E64AFFB285J4u3L" TargetMode="External"/><Relationship Id="rId40" Type="http://schemas.openxmlformats.org/officeDocument/2006/relationships/image" Target="media/image7.wmf"/><Relationship Id="rId45" Type="http://schemas.openxmlformats.org/officeDocument/2006/relationships/hyperlink" Target="consultantplus://offline/ref=54CDC3A7C154EEFF64D0EAA28838EC289BCCDD58CD2FD7006483BF926E48DB01555E05E64AFFB281J4u4L" TargetMode="External"/><Relationship Id="rId5" Type="http://schemas.openxmlformats.org/officeDocument/2006/relationships/hyperlink" Target="consultantplus://offline/ref=54CDC3A7C154EEFF64D0EAA28838EC289BCCD35FCB29D7006483BF926E48DB01555E05E64AFCB688J4u1L" TargetMode="External"/><Relationship Id="rId15" Type="http://schemas.openxmlformats.org/officeDocument/2006/relationships/hyperlink" Target="consultantplus://offline/ref=54CDC3A7C154EEFF64D0EAA28838EC289BCCD25DC62DD7006483BF926E48DB01555E05E64AFFB280J4u9L" TargetMode="External"/><Relationship Id="rId23" Type="http://schemas.openxmlformats.org/officeDocument/2006/relationships/hyperlink" Target="consultantplus://offline/ref=54CDC3A7C154EEFF64D0EAA28838EC289BCCDB5ACA25D7006483BF926E48DB01555E05E64AFFB282J4u1L" TargetMode="External"/><Relationship Id="rId28" Type="http://schemas.openxmlformats.org/officeDocument/2006/relationships/hyperlink" Target="consultantplus://offline/ref=54CDC3A7C154EEFF64D0EAA28838EC289BC3DE5CCA29D7006483BF926E48DB01555E05E64AFFB283J4u9L" TargetMode="External"/><Relationship Id="rId36" Type="http://schemas.openxmlformats.org/officeDocument/2006/relationships/image" Target="media/image4.wmf"/><Relationship Id="rId49" Type="http://schemas.openxmlformats.org/officeDocument/2006/relationships/hyperlink" Target="consultantplus://offline/ref=54CDC3A7C154EEFF64D0EAA28838EC289BCCD35FCB29D7006483BF926E48DB01555E05E44DF9JBuAL" TargetMode="External"/><Relationship Id="rId10" Type="http://schemas.openxmlformats.org/officeDocument/2006/relationships/hyperlink" Target="consultantplus://offline/ref=54CDC3A7C154EEFF64D0EAA28838EC289BC3DE5CCA29D7006483BF926E48DB01555E05E64AFFB281J4u0L" TargetMode="External"/><Relationship Id="rId19" Type="http://schemas.openxmlformats.org/officeDocument/2006/relationships/hyperlink" Target="consultantplus://offline/ref=54CDC3A7C154EEFF64D0EAA28838EC289BC2D95DC92BD7006483BF926E48DB01555E05E64AFFB281J4u3L" TargetMode="External"/><Relationship Id="rId31" Type="http://schemas.openxmlformats.org/officeDocument/2006/relationships/hyperlink" Target="consultantplus://offline/ref=54CDC3A7C154EEFF64D0EAA28838EC289BC3DE5CCA29D7006483BF926E48DB01555E05E64AFFB284J4u4L" TargetMode="External"/><Relationship Id="rId44" Type="http://schemas.openxmlformats.org/officeDocument/2006/relationships/hyperlink" Target="consultantplus://offline/ref=54CDC3A7C154EEFF64D0EAA28838EC2893C7D85BCB278A0A6CDAB39069478416521709E74AFFB2J8u2L" TargetMode="External"/><Relationship Id="rId52" Type="http://schemas.openxmlformats.org/officeDocument/2006/relationships/theme" Target="theme/theme1.xml"/><Relationship Id="rId4" Type="http://schemas.openxmlformats.org/officeDocument/2006/relationships/hyperlink" Target="consultantplus://offline/ref=54CDC3A7C154EEFF64D0EAA28838EC289BC3DE5CCA29D7006483BF926E48DB01555E05E64AFFB280J4u5L" TargetMode="External"/><Relationship Id="rId9" Type="http://schemas.openxmlformats.org/officeDocument/2006/relationships/hyperlink" Target="consultantplus://offline/ref=54CDC3A7C154EEFF64D0EAA28838EC2893C7D85BCB278A0A6CDAB39069478416521709E74AFFB2J8u2L" TargetMode="External"/><Relationship Id="rId14" Type="http://schemas.openxmlformats.org/officeDocument/2006/relationships/hyperlink" Target="consultantplus://offline/ref=54CDC3A7C154EEFF64D0EAA28838EC289BCCDD5EC92ED7006483BF926EJ4u8L" TargetMode="External"/><Relationship Id="rId22" Type="http://schemas.openxmlformats.org/officeDocument/2006/relationships/hyperlink" Target="consultantplus://offline/ref=54CDC3A7C154EEFF64D0EAA28838EC289BC3DF5BCB2DD7006483BF926E48DB01555E05E64AFFB281J4u8L" TargetMode="External"/><Relationship Id="rId27" Type="http://schemas.openxmlformats.org/officeDocument/2006/relationships/hyperlink" Target="consultantplus://offline/ref=54CDC3A7C154EEFF64D0EAA28838EC289BCCDB5ACA25D7006483BF926E48DB01555E05E64AFFB285J4u2L" TargetMode="External"/><Relationship Id="rId30" Type="http://schemas.openxmlformats.org/officeDocument/2006/relationships/hyperlink" Target="consultantplus://offline/ref=54CDC3A7C154EEFF64D0EAA28838EC289BC3DE5CCA29D7006483BF926E48DB01555E05E64AFFB284J4u3L" TargetMode="External"/><Relationship Id="rId35" Type="http://schemas.openxmlformats.org/officeDocument/2006/relationships/image" Target="media/image3.wmf"/><Relationship Id="rId43" Type="http://schemas.openxmlformats.org/officeDocument/2006/relationships/hyperlink" Target="consultantplus://offline/ref=54CDC3A7C154EEFF64D0EAA28838EC289BC3DE5CCA29D7006483BF926E48DB01555E05E64AFFB286J4u5L" TargetMode="External"/><Relationship Id="rId48" Type="http://schemas.openxmlformats.org/officeDocument/2006/relationships/hyperlink" Target="consultantplus://offline/ref=54CDC3A7C154EEFF64D0EAA28838EC289BC3DE5CCA29D7006483BF926E48DB01555E05E64AFFB286J4u9L" TargetMode="External"/><Relationship Id="rId8" Type="http://schemas.openxmlformats.org/officeDocument/2006/relationships/hyperlink" Target="consultantplus://offline/ref=54CDC3A7C154EEFF64D0EAA28838EC289BC3DE5CCA29D7006483BF926E48DB01555E05E64AFFB280J4u8L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4534</Words>
  <Characters>25846</Characters>
  <Application>Microsoft Office Word</Application>
  <DocSecurity>0</DocSecurity>
  <Lines>215</Lines>
  <Paragraphs>60</Paragraphs>
  <ScaleCrop>false</ScaleCrop>
  <Company>MultiDVD Team</Company>
  <LinksUpToDate>false</LinksUpToDate>
  <CharactersWithSpaces>30320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1</cp:revision>
  <dcterms:created xsi:type="dcterms:W3CDTF">2015-12-08T11:46:00Z</dcterms:created>
  <dcterms:modified xsi:type="dcterms:W3CDTF">2015-12-08T11:46:00Z</dcterms:modified>
</cp:coreProperties>
</file>