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1" w:rsidRDefault="003405F1" w:rsidP="003405F1">
      <w:pPr>
        <w:pStyle w:val="ConsPlusTitle"/>
        <w:jc w:val="center"/>
        <w:outlineLvl w:val="0"/>
      </w:pPr>
      <w:r>
        <w:t>ПРАВИТЕЛЬСТВО ТУЛЬСКОЙ ОБЛАСТИ</w:t>
      </w:r>
    </w:p>
    <w:p w:rsidR="003405F1" w:rsidRDefault="003405F1" w:rsidP="003405F1">
      <w:pPr>
        <w:pStyle w:val="ConsPlusTitle"/>
        <w:jc w:val="center"/>
      </w:pPr>
    </w:p>
    <w:p w:rsidR="003405F1" w:rsidRDefault="003405F1" w:rsidP="003405F1">
      <w:pPr>
        <w:pStyle w:val="ConsPlusTitle"/>
        <w:jc w:val="center"/>
      </w:pPr>
      <w:r>
        <w:t>ПОСТАНОВЛЕНИЕ</w:t>
      </w:r>
    </w:p>
    <w:p w:rsidR="003405F1" w:rsidRDefault="003405F1" w:rsidP="003405F1">
      <w:pPr>
        <w:pStyle w:val="ConsPlusTitle"/>
        <w:jc w:val="center"/>
      </w:pPr>
      <w:r>
        <w:t>от 7 августа 2013 г. N 399</w:t>
      </w:r>
    </w:p>
    <w:p w:rsidR="003405F1" w:rsidRDefault="003405F1" w:rsidP="003405F1">
      <w:pPr>
        <w:pStyle w:val="ConsPlusTitle"/>
        <w:jc w:val="center"/>
      </w:pPr>
    </w:p>
    <w:p w:rsidR="003405F1" w:rsidRDefault="003405F1" w:rsidP="003405F1">
      <w:pPr>
        <w:pStyle w:val="ConsPlusTitle"/>
        <w:jc w:val="center"/>
      </w:pPr>
      <w:r>
        <w:t>ОБ УТВЕРЖДЕНИИ ПОРЯДКА ВЫПЛАТЫ ВЛАДЕЛЬЦЕМ СПЕЦИАЛЬНОГО СЧЕТА</w:t>
      </w:r>
    </w:p>
    <w:p w:rsidR="003405F1" w:rsidRDefault="003405F1" w:rsidP="003405F1">
      <w:pPr>
        <w:pStyle w:val="ConsPlusTitle"/>
        <w:jc w:val="center"/>
      </w:pPr>
      <w:r>
        <w:t>И (ИЛИ) РЕГИОНАЛЬНЫМ ОПЕРАТОРОМ СРЕДСТВ ФОНДА КАПИТАЛЬНОГО</w:t>
      </w:r>
    </w:p>
    <w:p w:rsidR="003405F1" w:rsidRDefault="003405F1" w:rsidP="003405F1">
      <w:pPr>
        <w:pStyle w:val="ConsPlusTitle"/>
        <w:jc w:val="center"/>
      </w:pPr>
      <w:r>
        <w:t>РЕМОНТА СОБСТВЕННИКАМ ПОМЕЩЕНИЙ В МНОГОКВАРТИРНОМ ДОМЕ,</w:t>
      </w:r>
    </w:p>
    <w:p w:rsidR="003405F1" w:rsidRDefault="003405F1" w:rsidP="003405F1">
      <w:pPr>
        <w:pStyle w:val="ConsPlusTitle"/>
        <w:jc w:val="center"/>
      </w:pPr>
      <w:r>
        <w:t>А ТАКЖЕ ПОРЯДОК ИСПОЛЬЗОВАНИЯ СРЕДСТВ ФОНДА КАПИТАЛЬНОГО</w:t>
      </w:r>
    </w:p>
    <w:p w:rsidR="003405F1" w:rsidRDefault="003405F1" w:rsidP="003405F1">
      <w:pPr>
        <w:pStyle w:val="ConsPlusTitle"/>
        <w:jc w:val="center"/>
      </w:pPr>
      <w:r>
        <w:t>РЕМОНТА НА ЦЕЛИ СНОСА ИЛИ РЕКОНСТРУКЦИИ МНОГОКВАРТИРНОГО</w:t>
      </w:r>
    </w:p>
    <w:p w:rsidR="003405F1" w:rsidRDefault="003405F1" w:rsidP="003405F1">
      <w:pPr>
        <w:pStyle w:val="ConsPlusTitle"/>
        <w:jc w:val="center"/>
      </w:pPr>
      <w:r>
        <w:t>ДОМА В СЛУЧАЯХ, ПРЕДУСМОТРЕННЫХ ЖИЛИЩНЫМ КОДЕКСОМ</w:t>
      </w:r>
    </w:p>
    <w:p w:rsidR="003405F1" w:rsidRDefault="003405F1" w:rsidP="003405F1">
      <w:pPr>
        <w:pStyle w:val="ConsPlusTitle"/>
        <w:jc w:val="center"/>
      </w:pPr>
      <w:r>
        <w:t>РОССИЙСКОЙ ФЕДЕРАЦИИ</w:t>
      </w:r>
    </w:p>
    <w:p w:rsidR="003405F1" w:rsidRDefault="003405F1" w:rsidP="003405F1">
      <w:pPr>
        <w:pStyle w:val="ConsPlusNormal"/>
        <w:jc w:val="center"/>
      </w:pPr>
      <w:r>
        <w:t>Список изменяющих документов</w:t>
      </w:r>
    </w:p>
    <w:p w:rsidR="003405F1" w:rsidRDefault="003405F1" w:rsidP="003405F1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  <w:proofErr w:type="gramEnd"/>
    </w:p>
    <w:p w:rsidR="003405F1" w:rsidRDefault="003405F1" w:rsidP="003405F1">
      <w:pPr>
        <w:pStyle w:val="ConsPlusNormal"/>
        <w:jc w:val="center"/>
      </w:pPr>
      <w:r>
        <w:t>от 30.10.2013 N 598)</w:t>
      </w:r>
    </w:p>
    <w:p w:rsidR="003405F1" w:rsidRDefault="003405F1" w:rsidP="003405F1">
      <w:pPr>
        <w:pStyle w:val="ConsPlusNormal"/>
        <w:jc w:val="center"/>
      </w:pPr>
    </w:p>
    <w:p w:rsidR="003405F1" w:rsidRDefault="003405F1" w:rsidP="003405F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статьи 167</w:t>
        </w:r>
      </w:hyperlink>
      <w:r>
        <w:t xml:space="preserve"> Жилищного кодекса Российской Федерации, на основании </w:t>
      </w:r>
      <w:hyperlink r:id="rId6" w:history="1">
        <w:r>
          <w:rPr>
            <w:color w:val="0000FF"/>
          </w:rPr>
          <w:t>статьи 34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3405F1" w:rsidRDefault="003405F1" w:rsidP="003405F1">
      <w:pPr>
        <w:pStyle w:val="ConsPlusNormal"/>
        <w:ind w:firstLine="540"/>
        <w:jc w:val="both"/>
      </w:pPr>
      <w:r>
        <w:t xml:space="preserve">1. Утвердить </w:t>
      </w:r>
      <w:hyperlink w:anchor="Par35" w:history="1">
        <w:r>
          <w:rPr>
            <w:color w:val="0000FF"/>
          </w:rPr>
          <w:t>Порядок</w:t>
        </w:r>
      </w:hyperlink>
      <w:r>
        <w:t xml:space="preserve">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(приложение).</w:t>
      </w:r>
    </w:p>
    <w:p w:rsidR="003405F1" w:rsidRDefault="003405F1" w:rsidP="003405F1">
      <w:pPr>
        <w:pStyle w:val="ConsPlusNormal"/>
        <w:ind w:firstLine="540"/>
        <w:jc w:val="both"/>
      </w:pPr>
      <w: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3405F1" w:rsidRDefault="003405F1" w:rsidP="003405F1">
      <w:pPr>
        <w:pStyle w:val="ConsPlusNormal"/>
        <w:ind w:firstLine="540"/>
        <w:jc w:val="both"/>
      </w:pPr>
      <w:r>
        <w:t>3. Постановление вступает в силу со дня опубликования.</w:t>
      </w: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Normal"/>
        <w:jc w:val="right"/>
      </w:pPr>
      <w:r>
        <w:t>Первый заместитель губернатора</w:t>
      </w:r>
    </w:p>
    <w:p w:rsidR="003405F1" w:rsidRDefault="003405F1" w:rsidP="003405F1">
      <w:pPr>
        <w:pStyle w:val="ConsPlusNormal"/>
        <w:jc w:val="right"/>
      </w:pPr>
      <w:r>
        <w:t>Тульской области - председатель</w:t>
      </w:r>
    </w:p>
    <w:p w:rsidR="003405F1" w:rsidRDefault="003405F1" w:rsidP="003405F1">
      <w:pPr>
        <w:pStyle w:val="ConsPlusNormal"/>
        <w:jc w:val="right"/>
      </w:pPr>
      <w:r>
        <w:t>правительства Тульской области</w:t>
      </w:r>
    </w:p>
    <w:p w:rsidR="003405F1" w:rsidRDefault="003405F1" w:rsidP="003405F1">
      <w:pPr>
        <w:pStyle w:val="ConsPlusNormal"/>
        <w:jc w:val="right"/>
      </w:pPr>
      <w:r>
        <w:t>Ю.М.АНДРИАНОВ</w:t>
      </w: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Normal"/>
        <w:jc w:val="right"/>
        <w:outlineLvl w:val="0"/>
      </w:pPr>
      <w:r>
        <w:t>Приложение</w:t>
      </w:r>
    </w:p>
    <w:p w:rsidR="003405F1" w:rsidRDefault="003405F1" w:rsidP="003405F1">
      <w:pPr>
        <w:pStyle w:val="ConsPlusNormal"/>
        <w:jc w:val="right"/>
      </w:pPr>
      <w:r>
        <w:t>к Постановлению правительства</w:t>
      </w:r>
    </w:p>
    <w:p w:rsidR="003405F1" w:rsidRDefault="003405F1" w:rsidP="003405F1">
      <w:pPr>
        <w:pStyle w:val="ConsPlusNormal"/>
        <w:jc w:val="right"/>
      </w:pPr>
      <w:r>
        <w:t>Тульской области</w:t>
      </w:r>
    </w:p>
    <w:p w:rsidR="003405F1" w:rsidRDefault="003405F1" w:rsidP="003405F1">
      <w:pPr>
        <w:pStyle w:val="ConsPlusNormal"/>
        <w:jc w:val="right"/>
      </w:pPr>
      <w:r>
        <w:t>от 07.08.2013 N 399</w:t>
      </w: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Title"/>
        <w:jc w:val="center"/>
      </w:pPr>
      <w:bookmarkStart w:id="0" w:name="Par35"/>
      <w:bookmarkEnd w:id="0"/>
      <w:r>
        <w:t>ПОРЯДОК</w:t>
      </w:r>
    </w:p>
    <w:p w:rsidR="003405F1" w:rsidRDefault="003405F1" w:rsidP="003405F1">
      <w:pPr>
        <w:pStyle w:val="ConsPlusTitle"/>
        <w:jc w:val="center"/>
      </w:pPr>
      <w:r>
        <w:t>ВЫПЛАТЫ ВЛАДЕЛЬЦЕМ СПЕЦИАЛЬНОГО СЧЕТА И (ИЛИ) РЕГИОНАЛЬНЫМ</w:t>
      </w:r>
    </w:p>
    <w:p w:rsidR="003405F1" w:rsidRDefault="003405F1" w:rsidP="003405F1">
      <w:pPr>
        <w:pStyle w:val="ConsPlusTitle"/>
        <w:jc w:val="center"/>
      </w:pPr>
      <w:r>
        <w:t>ОПЕРАТОРОМ СРЕДСТВ ФОНДА КАПИТАЛЬНОГО РЕМОНТА СОБСТВЕННИКАМ</w:t>
      </w:r>
    </w:p>
    <w:p w:rsidR="003405F1" w:rsidRDefault="003405F1" w:rsidP="003405F1">
      <w:pPr>
        <w:pStyle w:val="ConsPlusTitle"/>
        <w:jc w:val="center"/>
      </w:pPr>
      <w:r>
        <w:t>ПОМЕЩЕНИЙ В МНОГОКВАРТИРНОМ ДОМЕ, А ТАКЖЕ ПОРЯДОК</w:t>
      </w:r>
    </w:p>
    <w:p w:rsidR="003405F1" w:rsidRDefault="003405F1" w:rsidP="003405F1">
      <w:pPr>
        <w:pStyle w:val="ConsPlusTitle"/>
        <w:jc w:val="center"/>
      </w:pPr>
      <w:r>
        <w:t>ИСПОЛЬЗОВАНИЯ СРЕДСТВ ФОНДА КАПИТАЛЬНОГО РЕМОНТА НА ЦЕЛИ</w:t>
      </w:r>
    </w:p>
    <w:p w:rsidR="003405F1" w:rsidRDefault="003405F1" w:rsidP="003405F1">
      <w:pPr>
        <w:pStyle w:val="ConsPlusTitle"/>
        <w:jc w:val="center"/>
      </w:pPr>
      <w:r>
        <w:t>СНОСА ИЛИ РЕКОНСТРУКЦИИ МНОГОКВАРТИРНОГО ДОМА В СЛУЧАЯХ,</w:t>
      </w:r>
    </w:p>
    <w:p w:rsidR="003405F1" w:rsidRDefault="003405F1" w:rsidP="003405F1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ЖИЛИЩНЫМ КОДЕКСОМ РОССИЙСКОЙ ФЕДЕРАЦИИ</w:t>
      </w:r>
    </w:p>
    <w:p w:rsidR="003405F1" w:rsidRDefault="003405F1" w:rsidP="003405F1">
      <w:pPr>
        <w:pStyle w:val="ConsPlusNormal"/>
        <w:jc w:val="center"/>
      </w:pPr>
      <w:r>
        <w:t>Список изменяющих документов</w:t>
      </w:r>
    </w:p>
    <w:p w:rsidR="003405F1" w:rsidRDefault="003405F1" w:rsidP="003405F1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  <w:proofErr w:type="gramEnd"/>
    </w:p>
    <w:p w:rsidR="003405F1" w:rsidRDefault="003405F1" w:rsidP="003405F1">
      <w:pPr>
        <w:pStyle w:val="ConsPlusNormal"/>
        <w:jc w:val="center"/>
      </w:pPr>
      <w:r>
        <w:t>от 30.10.2013 N 598)</w:t>
      </w:r>
    </w:p>
    <w:p w:rsidR="003405F1" w:rsidRDefault="003405F1" w:rsidP="003405F1">
      <w:pPr>
        <w:pStyle w:val="ConsPlusNormal"/>
        <w:jc w:val="both"/>
      </w:pPr>
    </w:p>
    <w:p w:rsidR="003405F1" w:rsidRDefault="003405F1" w:rsidP="003405F1">
      <w:pPr>
        <w:pStyle w:val="ConsPlusNormal"/>
        <w:ind w:firstLine="540"/>
        <w:jc w:val="both"/>
      </w:pPr>
      <w:proofErr w:type="gramStart"/>
      <w:r>
        <w:t xml:space="preserve">Настоящий Порядок разработан в соответствии со </w:t>
      </w:r>
      <w:hyperlink r:id="rId9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 и определяет порядок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3405F1" w:rsidRDefault="003405F1" w:rsidP="003405F1">
      <w:pPr>
        <w:pStyle w:val="ConsPlusNormal"/>
        <w:ind w:firstLine="540"/>
        <w:jc w:val="both"/>
      </w:pPr>
      <w:r>
        <w:t xml:space="preserve">1.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Тульской области или муниципальному образованию Тульской области, владелец </w:t>
      </w:r>
      <w:r>
        <w:lastRenderedPageBreak/>
        <w:t>специального счета и (</w:t>
      </w:r>
      <w:proofErr w:type="gramStart"/>
      <w:r>
        <w:t xml:space="preserve">или) </w:t>
      </w:r>
      <w:proofErr w:type="gramEnd"/>
      <w:r>
        <w:t xml:space="preserve">региональный оператор обязан выплатить собственникам помещений в этом многоквартирном доме средства фонда капитального ремонта в размере, определяемом в соответствии со </w:t>
      </w:r>
      <w:hyperlink r:id="rId11" w:history="1">
        <w:r>
          <w:rPr>
            <w:color w:val="0000FF"/>
          </w:rPr>
          <w:t>статьей 184</w:t>
        </w:r>
      </w:hyperlink>
      <w:r>
        <w:t xml:space="preserve"> Жилищного кодекса Российской Федерации.</w:t>
      </w:r>
    </w:p>
    <w:p w:rsidR="003405F1" w:rsidRDefault="003405F1" w:rsidP="003405F1">
      <w:pPr>
        <w:pStyle w:val="ConsPlusNormal"/>
        <w:ind w:firstLine="540"/>
        <w:jc w:val="both"/>
      </w:pPr>
      <w:proofErr w:type="gramStart"/>
      <w:r>
        <w:t>Орган, принявший решение об изъятии для государственных или муниципальных нужд земельного участка, на котором расположен многоквартирный дом, и соответственно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Федерации, Тульской области или муниципальному образованию Тульской области, обязан направить заверенную в установленном порядке копию принятого решения не позднее чем в течение 5 рабочих</w:t>
      </w:r>
      <w:proofErr w:type="gramEnd"/>
      <w:r>
        <w:t xml:space="preserve"> дней со дня принятия указанного решения в зависимости от выбранного собственниками этого многоквартирного </w:t>
      </w:r>
      <w:proofErr w:type="gramStart"/>
      <w:r>
        <w:t>дома способа формирования фонда капитального ремонта</w:t>
      </w:r>
      <w:proofErr w:type="gramEnd"/>
      <w:r>
        <w:t xml:space="preserve"> региональному оператору или владельцу специального счета.</w:t>
      </w:r>
    </w:p>
    <w:p w:rsidR="003405F1" w:rsidRDefault="003405F1" w:rsidP="003405F1">
      <w:pPr>
        <w:pStyle w:val="ConsPlusNormal"/>
        <w:ind w:firstLine="540"/>
        <w:jc w:val="both"/>
      </w:pPr>
      <w:bookmarkStart w:id="1" w:name="Par49"/>
      <w:bookmarkEnd w:id="1"/>
      <w:r>
        <w:t>2. Средства фонда капитального ремонта, подлежащие возврату собственникам помещений в многоквартирном доме, формировавшим фонд капитального ремонта на счете регионального оператора, региональным оператором перечисляются собственнику помещения в этом многоквартирном доме при представлении следующих документов:</w:t>
      </w:r>
    </w:p>
    <w:p w:rsidR="003405F1" w:rsidRDefault="003405F1" w:rsidP="003405F1">
      <w:pPr>
        <w:pStyle w:val="ConsPlusNormal"/>
        <w:ind w:firstLine="540"/>
        <w:jc w:val="both"/>
      </w:pPr>
      <w:r>
        <w:t>письменного заявления собственника помещения о возврате средств фонда капитального ремонта на указанный в заявлении расчетный счет;</w:t>
      </w:r>
    </w:p>
    <w:p w:rsidR="003405F1" w:rsidRDefault="003405F1" w:rsidP="003405F1">
      <w:pPr>
        <w:pStyle w:val="ConsPlusNormal"/>
        <w:ind w:firstLine="540"/>
        <w:jc w:val="both"/>
      </w:pPr>
      <w:r>
        <w:t>выписки из Единого государственного реестра прав на недвижимое имущество и сделок с ним, подтверждающей право собственности гражданина на помещение в указанном многоквартирном доме на дату подачи заявления (далее - выписка).</w:t>
      </w:r>
    </w:p>
    <w:p w:rsidR="003405F1" w:rsidRDefault="003405F1" w:rsidP="003405F1">
      <w:pPr>
        <w:pStyle w:val="ConsPlusNormal"/>
        <w:ind w:firstLine="540"/>
        <w:jc w:val="both"/>
      </w:pPr>
      <w:r>
        <w:t>Регистрация заявления о возврате средств фонда капитального ремонта и выдача собственнику помещения расписки в получении данного заявления и выписки осуществляются региональным оператором в день поступления заявления и выписки региональному оператору.</w:t>
      </w:r>
    </w:p>
    <w:p w:rsidR="003405F1" w:rsidRDefault="003405F1" w:rsidP="003405F1">
      <w:pPr>
        <w:pStyle w:val="ConsPlusNormal"/>
        <w:ind w:firstLine="540"/>
        <w:jc w:val="both"/>
      </w:pPr>
      <w:r>
        <w:t xml:space="preserve">Средства, подлежащие возврату собственнику помещения в многоквартирном доме, региональным оператором перечисляются на указанный в заявлении расчетный счет в течение трех месяцев </w:t>
      </w:r>
      <w:proofErr w:type="gramStart"/>
      <w:r>
        <w:t>с даты регистрации</w:t>
      </w:r>
      <w:proofErr w:type="gramEnd"/>
      <w:r>
        <w:t xml:space="preserve"> региональным оператором заявления данного собственника.</w:t>
      </w:r>
    </w:p>
    <w:p w:rsidR="003405F1" w:rsidRDefault="003405F1" w:rsidP="003405F1">
      <w:pPr>
        <w:pStyle w:val="ConsPlusNormal"/>
        <w:ind w:firstLine="540"/>
        <w:jc w:val="both"/>
      </w:pPr>
      <w:r>
        <w:t>Основанием для отказа в возврате средств фонда капитального ремонта собственнику помещения в многоквартирном доме является не представление региональному оператору собственником помещения документов, указанных в настоящем пункте.</w:t>
      </w:r>
    </w:p>
    <w:p w:rsidR="003405F1" w:rsidRDefault="003405F1" w:rsidP="003405F1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30.10.2013 N 598)</w:t>
      </w:r>
    </w:p>
    <w:bookmarkStart w:id="2" w:name="Par56"/>
    <w:bookmarkEnd w:id="2"/>
    <w:p w:rsidR="003405F1" w:rsidRDefault="003405F1" w:rsidP="003405F1">
      <w:pPr>
        <w:pStyle w:val="ConsPlusNormal"/>
        <w:ind w:firstLine="540"/>
        <w:jc w:val="both"/>
      </w:pPr>
      <w:r>
        <w:fldChar w:fldCharType="begin"/>
      </w:r>
      <w:r>
        <w:instrText xml:space="preserve">HYPERLINK consultantplus://offline/ref=794ABAF12AA2E34F6A4376558A0A9021F7AFBCA578113FB757D7906D79A863EB873D85A494F0ECDA5DAFCDiAKFJ </w:instrText>
      </w:r>
      <w:r>
        <w:fldChar w:fldCharType="separate"/>
      </w:r>
      <w:r>
        <w:rPr>
          <w:color w:val="0000FF"/>
        </w:rPr>
        <w:t>3</w:t>
      </w:r>
      <w:r>
        <w:fldChar w:fldCharType="end"/>
      </w:r>
      <w:r>
        <w:t>. Операции по перечислению со специального счета средств фонда капитального ремонта, подлежащих возврату собственникам помещений в многоквартирном доме, формировавшим фонд капитального ремонта на специальном счете, осуществляются банком по указанию владельца специального счета.</w:t>
      </w:r>
    </w:p>
    <w:p w:rsidR="003405F1" w:rsidRDefault="003405F1" w:rsidP="003405F1">
      <w:pPr>
        <w:pStyle w:val="ConsPlusNormal"/>
        <w:ind w:firstLine="540"/>
        <w:jc w:val="both"/>
      </w:pPr>
      <w:r>
        <w:t>Для перечисления средств фонда капитального ремонта собственник помещения в многоквартирном доме обязан представить владельцу специального счета следующие документы:</w:t>
      </w:r>
    </w:p>
    <w:p w:rsidR="003405F1" w:rsidRDefault="003405F1" w:rsidP="003405F1">
      <w:pPr>
        <w:pStyle w:val="ConsPlusNormal"/>
        <w:ind w:firstLine="540"/>
        <w:jc w:val="both"/>
      </w:pPr>
      <w:r>
        <w:t>письменное заявление о возврате средств фонда капитального ремонта с указанием расчетного счета, на который они должны быть перечислены;</w:t>
      </w:r>
    </w:p>
    <w:p w:rsidR="003405F1" w:rsidRDefault="003405F1" w:rsidP="003405F1">
      <w:pPr>
        <w:pStyle w:val="ConsPlusNormal"/>
        <w:ind w:firstLine="540"/>
        <w:jc w:val="both"/>
      </w:pPr>
      <w:r>
        <w:t>выписку из Единого государственного реестра прав на недвижимое имущество и сделок с ним, подтверждающую право собственности на помещение в указанном многоквартирном доме на дату подачи заявления.</w:t>
      </w:r>
    </w:p>
    <w:p w:rsidR="003405F1" w:rsidRDefault="003405F1" w:rsidP="003405F1">
      <w:pPr>
        <w:pStyle w:val="ConsPlusNormal"/>
        <w:ind w:firstLine="540"/>
        <w:jc w:val="both"/>
      </w:pPr>
      <w:r>
        <w:t xml:space="preserve">Владелец специального счета дает указание о перечислении средств, подлежащих возврату собственнику помещения в многоквартирном доме, на указанный в заявлении расчетный счет в течение 3 месяцев </w:t>
      </w:r>
      <w:proofErr w:type="gramStart"/>
      <w:r>
        <w:t>с даты представления</w:t>
      </w:r>
      <w:proofErr w:type="gramEnd"/>
      <w:r>
        <w:t xml:space="preserve"> собственником помещения в многоквартирном доме владельцу счета указанных в настоящем пункте документов.</w:t>
      </w:r>
    </w:p>
    <w:p w:rsidR="003405F1" w:rsidRDefault="003405F1" w:rsidP="003405F1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30.10.2013 N 598)</w:t>
      </w:r>
    </w:p>
    <w:p w:rsidR="003405F1" w:rsidRDefault="003405F1" w:rsidP="003405F1">
      <w:pPr>
        <w:pStyle w:val="ConsPlusNormal"/>
        <w:ind w:firstLine="540"/>
        <w:jc w:val="both"/>
      </w:pPr>
      <w:r>
        <w:t xml:space="preserve">Банк в порядке, установленном </w:t>
      </w:r>
      <w:hyperlink r:id="rId14" w:history="1">
        <w:r>
          <w:rPr>
            <w:color w:val="0000FF"/>
          </w:rPr>
          <w:t>статьей 177</w:t>
        </w:r>
      </w:hyperlink>
      <w:r>
        <w:t xml:space="preserve"> Жилищного кодекса Российской Федерации, банковскими правилами и договором специального счета, обязан обеспечивать соответствие осуществляемых операций по специальному счету требованиям Жилищного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405F1" w:rsidRDefault="003405F1" w:rsidP="003405F1">
      <w:pPr>
        <w:pStyle w:val="ConsPlusNormal"/>
        <w:ind w:firstLine="540"/>
        <w:jc w:val="both"/>
      </w:pPr>
      <w:r>
        <w:t>Основанием для отказа в возврате средств фонда капитального ремонта собственнику помещения в многоквартирном доме является непредставление владельцу специального счета собственником помещения документов, указанных в настоящем пункте.</w:t>
      </w:r>
    </w:p>
    <w:p w:rsidR="003405F1" w:rsidRDefault="003405F1" w:rsidP="003405F1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4</w:t>
        </w:r>
      </w:hyperlink>
      <w:r>
        <w:t xml:space="preserve">.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</w:t>
      </w:r>
      <w:hyperlink r:id="rId17" w:history="1">
        <w:r>
          <w:rPr>
            <w:color w:val="0000FF"/>
          </w:rPr>
          <w:t>частями 10</w:t>
        </w:r>
      </w:hyperlink>
      <w:r>
        <w:t xml:space="preserve"> и </w:t>
      </w:r>
      <w:hyperlink r:id="rId18" w:history="1">
        <w:r>
          <w:rPr>
            <w:color w:val="0000FF"/>
          </w:rPr>
          <w:t>11 статьи 32</w:t>
        </w:r>
      </w:hyperlink>
      <w:r>
        <w:t xml:space="preserve"> Жилищного кодекса Российской Федерации по решению собственников помещений в этом многоквартирном доме.</w:t>
      </w:r>
    </w:p>
    <w:p w:rsidR="003405F1" w:rsidRDefault="003405F1" w:rsidP="003405F1">
      <w:pPr>
        <w:pStyle w:val="ConsPlusNormal"/>
        <w:ind w:firstLine="540"/>
        <w:jc w:val="both"/>
      </w:pPr>
      <w:proofErr w:type="gramStart"/>
      <w:r>
        <w:t xml:space="preserve">Орган, принявший решение о признании многоквартирного дома аварийным и подлежащим сносу или реконструкции, обязан направить заверенные в установленном порядке копии принятого решения о признании многоквартирного дома аварийным и требования к собственникам помещений в этом многоквартирном доме о его сносе или реконструкции не позднее чем в течение 5 рабочих дней со дня </w:t>
      </w:r>
      <w:r>
        <w:lastRenderedPageBreak/>
        <w:t>принятия указанного решения в зависимости от выбранного собственниками этого</w:t>
      </w:r>
      <w:proofErr w:type="gramEnd"/>
      <w:r>
        <w:t xml:space="preserve"> многоквартирного дома способа формирования фонда капитального ремонта региональному оператору или владельцу специального счета.</w:t>
      </w:r>
    </w:p>
    <w:p w:rsidR="003405F1" w:rsidRDefault="003405F1" w:rsidP="003405F1">
      <w:pPr>
        <w:pStyle w:val="ConsPlusNormal"/>
        <w:ind w:firstLine="540"/>
        <w:jc w:val="both"/>
      </w:pPr>
      <w:hyperlink r:id="rId19" w:history="1">
        <w:proofErr w:type="gramStart"/>
        <w:r>
          <w:rPr>
            <w:color w:val="0000FF"/>
          </w:rPr>
          <w:t>5</w:t>
        </w:r>
      </w:hyperlink>
      <w:r>
        <w:t>. Средства фонда капитального ремонта на цели сноса или реконструкции многоквартирного дома, признанного в установленном Правительством Российской Федерации порядке аварийным, региональным оператором перечисляются на основании решения общего собрания собственников помещений в данном многоквартирном доме на расчетный счет лица, указанного в решении собственников помещений в этом многоквартирном доме.</w:t>
      </w:r>
      <w:proofErr w:type="gramEnd"/>
    </w:p>
    <w:p w:rsidR="003405F1" w:rsidRDefault="003405F1" w:rsidP="003405F1">
      <w:pPr>
        <w:pStyle w:val="ConsPlusNormal"/>
        <w:ind w:firstLine="540"/>
        <w:jc w:val="both"/>
      </w:pPr>
      <w:proofErr w:type="gramStart"/>
      <w:r>
        <w:t>Вместе с решением собственников помещений в многоквартирном доме об использовании средств фонда капитального ремонта на цели сноса или реконструкции этого многоквартирного дома уполномоченным собственниками помещений в многоквартирном доме лицом должны быть представлены заверенные в установленном порядке копии договора подряда на выполнение работ по сносу или реконструкции этого многоквартирного дома и актов выполненных работ, подписанных сторонами.</w:t>
      </w:r>
      <w:proofErr w:type="gramEnd"/>
    </w:p>
    <w:p w:rsidR="003405F1" w:rsidRDefault="003405F1" w:rsidP="003405F1">
      <w:pPr>
        <w:pStyle w:val="ConsPlusNormal"/>
        <w:ind w:firstLine="540"/>
        <w:jc w:val="both"/>
      </w:pPr>
      <w:r>
        <w:t xml:space="preserve">Средства фонда капитального ремонта на цели сноса или реконструкции многоквартирного дома перечисляются в течение трех месяцев </w:t>
      </w:r>
      <w:proofErr w:type="gramStart"/>
      <w:r>
        <w:t>с даты получения</w:t>
      </w:r>
      <w:proofErr w:type="gramEnd"/>
      <w:r>
        <w:t xml:space="preserve"> региональным оператором документов, указанных в настоящей части.</w:t>
      </w:r>
    </w:p>
    <w:p w:rsidR="003405F1" w:rsidRDefault="003405F1" w:rsidP="003405F1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6</w:t>
        </w:r>
      </w:hyperlink>
      <w:r>
        <w:t>. Операция по перечислению со специального счета средств фонда капитального ремонта на цели сноса или реконструкции многоквартирного дома, признанного в установленном порядке аварийным, осуществляется банком по указанию владельца специального счета.</w:t>
      </w:r>
    </w:p>
    <w:p w:rsidR="003405F1" w:rsidRDefault="003405F1" w:rsidP="003405F1">
      <w:pPr>
        <w:pStyle w:val="ConsPlusNormal"/>
        <w:ind w:firstLine="540"/>
        <w:jc w:val="both"/>
      </w:pPr>
      <w:r>
        <w:t>Владелец специального счета в течение 3 месяцев дает указание на перечисление со специального счета средств фонда капитального ремонта на цели сноса или реконструкции многоквартирного дома на основании следующих документов:</w:t>
      </w:r>
    </w:p>
    <w:p w:rsidR="003405F1" w:rsidRDefault="003405F1" w:rsidP="003405F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30.10.2013 N 598)</w:t>
      </w:r>
    </w:p>
    <w:p w:rsidR="003405F1" w:rsidRDefault="003405F1" w:rsidP="003405F1">
      <w:pPr>
        <w:pStyle w:val="ConsPlusNormal"/>
        <w:ind w:firstLine="540"/>
        <w:jc w:val="both"/>
      </w:pPr>
      <w:r>
        <w:t>решения собственников помещений в многоквартирном доме о его сносе или реконструкции с указанием расчетного счета лица, на который должны быть перечислены средства фонда капитального ремонта;</w:t>
      </w:r>
    </w:p>
    <w:p w:rsidR="003405F1" w:rsidRDefault="003405F1" w:rsidP="003405F1">
      <w:pPr>
        <w:pStyle w:val="ConsPlusNormal"/>
        <w:ind w:firstLine="540"/>
        <w:jc w:val="both"/>
      </w:pPr>
      <w:r>
        <w:t>заверенных в установленном порядке копий договора подряда на выполнение работ по сносу или реконструкции этого многоквартирного дома и актов выполненных работ, подписанных сторонами.</w:t>
      </w:r>
    </w:p>
    <w:p w:rsidR="003405F1" w:rsidRDefault="003405F1" w:rsidP="003405F1">
      <w:pPr>
        <w:pStyle w:val="ConsPlusNormal"/>
        <w:ind w:firstLine="540"/>
        <w:jc w:val="both"/>
      </w:pPr>
      <w:r>
        <w:t>Указанные документы представляются владельцу специального счета уполномоченным общим собранием собственников помещений в многоквартирном доме лицом.</w:t>
      </w:r>
    </w:p>
    <w:p w:rsidR="003405F1" w:rsidRDefault="003405F1" w:rsidP="003405F1">
      <w:pPr>
        <w:pStyle w:val="ConsPlusNormal"/>
        <w:ind w:firstLine="540"/>
        <w:jc w:val="both"/>
      </w:pPr>
      <w:r>
        <w:t xml:space="preserve">Банк в порядке, установленном </w:t>
      </w:r>
      <w:hyperlink r:id="rId22" w:history="1">
        <w:r>
          <w:rPr>
            <w:color w:val="0000FF"/>
          </w:rPr>
          <w:t>статьей 177</w:t>
        </w:r>
      </w:hyperlink>
      <w:r>
        <w:t xml:space="preserve"> Жилищного кодекса Российской Федерации, банковскими правилами и договором специального счета, обязан обеспечивать соответствие осуществляемых операций по специальному счету требованиям Жилищного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405F1" w:rsidRDefault="003405F1" w:rsidP="003405F1">
      <w:pPr>
        <w:pStyle w:val="ConsPlusNormal"/>
        <w:ind w:firstLine="540"/>
        <w:jc w:val="both"/>
      </w:pPr>
      <w:hyperlink r:id="rId24" w:history="1">
        <w:proofErr w:type="gramStart"/>
        <w:r>
          <w:rPr>
            <w:color w:val="0000FF"/>
          </w:rPr>
          <w:t>7</w:t>
        </w:r>
      </w:hyperlink>
      <w:r>
        <w:t>. В случае если после перечисления средств фонда капитального ремонта на снос многоквартирного дома образовался остаток средств фонда капитального ремонта, он подлежит возврату собственникам помещений в данном многоквартирном доме в размере, пропорциональном размеру уплаченных ими взносов на капитальный ремонт и размеру указанных взносов, уплаченных предшествующими собственниками соответствующих помещений в этом многоквартирном доме, за минусом средств, выплаченных на снос дома,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</w:t>
      </w:r>
      <w:hyperlink w:anchor="Par4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56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3405F1" w:rsidRDefault="003405F1" w:rsidP="003405F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30.10.2013 N 598)</w:t>
      </w:r>
    </w:p>
    <w:p w:rsidR="00C367DE" w:rsidRDefault="00C367DE"/>
    <w:sectPr w:rsidR="00C367DE" w:rsidSect="002943B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F1"/>
    <w:rsid w:val="003405F1"/>
    <w:rsid w:val="00C3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5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405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ABAF12AA2E34F6A4376558A0A9021F7AFBCA578113FB757D7906D79A863EB873D85A494F0ECDA5DAFCCiAKBJ" TargetMode="External"/><Relationship Id="rId13" Type="http://schemas.openxmlformats.org/officeDocument/2006/relationships/hyperlink" Target="consultantplus://offline/ref=794ABAF12AA2E34F6A4376558A0A9021F7AFBCA578113FB757D7906D79A863EB873D85A494F0ECDA5DAFCDiAKEJ" TargetMode="External"/><Relationship Id="rId18" Type="http://schemas.openxmlformats.org/officeDocument/2006/relationships/hyperlink" Target="consultantplus://offline/ref=794ABAF12AA2E34F6A4368589C66CE2AF1ACE0AB7A1230E60988CB302EA169BCC072DCiEK5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4ABAF12AA2E34F6A4376558A0A9021F7AFBCA578113FB757D7906D79A863EB873D85A494F0ECDA5DAFCDiAK8J" TargetMode="External"/><Relationship Id="rId7" Type="http://schemas.openxmlformats.org/officeDocument/2006/relationships/hyperlink" Target="consultantplus://offline/ref=794ABAF12AA2E34F6A4368589C66CE2AF1ACE0AB7A1230E60988CB302EiAK1J" TargetMode="External"/><Relationship Id="rId12" Type="http://schemas.openxmlformats.org/officeDocument/2006/relationships/hyperlink" Target="consultantplus://offline/ref=794ABAF12AA2E34F6A4376558A0A9021F7AFBCA578113FB757D7906D79A863EB873D85A494F0ECDA5DAFCCiAKBJ" TargetMode="External"/><Relationship Id="rId17" Type="http://schemas.openxmlformats.org/officeDocument/2006/relationships/hyperlink" Target="consultantplus://offline/ref=794ABAF12AA2E34F6A4368589C66CE2AF1ACE0AB7A1230E60988CB302EA169BCC072DCiEK6J" TargetMode="External"/><Relationship Id="rId25" Type="http://schemas.openxmlformats.org/officeDocument/2006/relationships/hyperlink" Target="consultantplus://offline/ref=794ABAF12AA2E34F6A4376558A0A9021F7AFBCA578113FB757D7906D79A863EB873D85A494F0ECDA5DAFCDiAK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4ABAF12AA2E34F6A4376558A0A9021F7AFBCA578113FB757D7906D79A863EB873D85A494F0ECDA5DAFCDiAKFJ" TargetMode="External"/><Relationship Id="rId20" Type="http://schemas.openxmlformats.org/officeDocument/2006/relationships/hyperlink" Target="consultantplus://offline/ref=794ABAF12AA2E34F6A4376558A0A9021F7AFBCA578113FB757D7906D79A863EB873D85A494F0ECDA5DAFCDiAK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ABAF12AA2E34F6A4376558A0A9021F7AFBCA57B1433B253D7906D79A863EB873D85A494F0E8iDK9J" TargetMode="External"/><Relationship Id="rId11" Type="http://schemas.openxmlformats.org/officeDocument/2006/relationships/hyperlink" Target="consultantplus://offline/ref=794ABAF12AA2E34F6A4368589C66CE2AF1ACE0AB7A1230E60988CB302EA169BCC072DCE4D7iFKEJ" TargetMode="External"/><Relationship Id="rId24" Type="http://schemas.openxmlformats.org/officeDocument/2006/relationships/hyperlink" Target="consultantplus://offline/ref=794ABAF12AA2E34F6A4376558A0A9021F7AFBCA578113FB757D7906D79A863EB873D85A494F0ECDA5DAFCDiAKFJ" TargetMode="External"/><Relationship Id="rId5" Type="http://schemas.openxmlformats.org/officeDocument/2006/relationships/hyperlink" Target="consultantplus://offline/ref=794ABAF12AA2E34F6A4368589C66CE2AF1ACE0AB7A1230E60988CB302EA169BCC072DCE5D2iFK8J" TargetMode="External"/><Relationship Id="rId15" Type="http://schemas.openxmlformats.org/officeDocument/2006/relationships/hyperlink" Target="consultantplus://offline/ref=794ABAF12AA2E34F6A4368589C66CE2AF1ACE0AB7A1230E60988CB302EiAK1J" TargetMode="External"/><Relationship Id="rId23" Type="http://schemas.openxmlformats.org/officeDocument/2006/relationships/hyperlink" Target="consultantplus://offline/ref=794ABAF12AA2E34F6A4368589C66CE2AF1ACE0AB7A1230E60988CB302EiAK1J" TargetMode="External"/><Relationship Id="rId10" Type="http://schemas.openxmlformats.org/officeDocument/2006/relationships/hyperlink" Target="consultantplus://offline/ref=794ABAF12AA2E34F6A4368589C66CE2AF1ACE0AB7A1230E60988CB302EiAK1J" TargetMode="External"/><Relationship Id="rId19" Type="http://schemas.openxmlformats.org/officeDocument/2006/relationships/hyperlink" Target="consultantplus://offline/ref=794ABAF12AA2E34F6A4376558A0A9021F7AFBCA578113FB757D7906D79A863EB873D85A494F0ECDA5DAFCDiAKFJ" TargetMode="External"/><Relationship Id="rId4" Type="http://schemas.openxmlformats.org/officeDocument/2006/relationships/hyperlink" Target="consultantplus://offline/ref=794ABAF12AA2E34F6A4376558A0A9021F7AFBCA578113FB757D7906D79A863EB873D85A494F0ECDA5DAFCCiAK8J" TargetMode="External"/><Relationship Id="rId9" Type="http://schemas.openxmlformats.org/officeDocument/2006/relationships/hyperlink" Target="consultantplus://offline/ref=794ABAF12AA2E34F6A4368589C66CE2AF1ACE0AB7A1230E60988CB302EA169BCC072DCE5D2iFK8J" TargetMode="External"/><Relationship Id="rId14" Type="http://schemas.openxmlformats.org/officeDocument/2006/relationships/hyperlink" Target="consultantplus://offline/ref=794ABAF12AA2E34F6A4368589C66CE2AF1ACE0AB7A1230E60988CB302EA169BCC072DCE4D0iFKDJ" TargetMode="External"/><Relationship Id="rId22" Type="http://schemas.openxmlformats.org/officeDocument/2006/relationships/hyperlink" Target="consultantplus://offline/ref=794ABAF12AA2E34F6A4368589C66CE2AF1ACE0AB7A1230E60988CB302EA169BCC072DCE4D0iFK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2055</Words>
  <Characters>11720</Characters>
  <Application>Microsoft Office Word</Application>
  <DocSecurity>0</DocSecurity>
  <Lines>97</Lines>
  <Paragraphs>27</Paragraphs>
  <ScaleCrop>false</ScaleCrop>
  <Company>MultiDVD Team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2015-12-08T09:10:00Z</dcterms:created>
  <dcterms:modified xsi:type="dcterms:W3CDTF">2015-12-08T09:11:00Z</dcterms:modified>
</cp:coreProperties>
</file>