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5D20B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5D20BE">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5D20BE" w:rsidRDefault="005D20BE" w:rsidP="005D20BE">
      <w:pPr>
        <w:spacing w:after="0"/>
        <w:jc w:val="center"/>
      </w:pPr>
      <w:r w:rsidRPr="001556AC">
        <w:t>г. Новомосковск, ул. Трудовые резервы, д. 5</w:t>
      </w:r>
    </w:p>
    <w:p w:rsidR="005D20BE" w:rsidRDefault="005D20BE" w:rsidP="005D20BE">
      <w:pPr>
        <w:spacing w:after="0"/>
        <w:jc w:val="center"/>
      </w:pPr>
      <w:r w:rsidRPr="001556AC">
        <w:t>г. Новомосковск, ул. Трудовые резервы, д. 11</w:t>
      </w:r>
    </w:p>
    <w:p w:rsidR="005D20BE" w:rsidRDefault="005D20BE" w:rsidP="005D20BE">
      <w:pPr>
        <w:spacing w:after="0"/>
        <w:jc w:val="center"/>
      </w:pPr>
      <w:r w:rsidRPr="001556AC">
        <w:t>г. Новомосковск, ул. Ударная, д. 30</w:t>
      </w:r>
    </w:p>
    <w:p w:rsidR="005D20BE" w:rsidRDefault="005D20BE" w:rsidP="005D20BE">
      <w:pPr>
        <w:spacing w:after="0"/>
        <w:jc w:val="center"/>
      </w:pPr>
      <w:r w:rsidRPr="001556AC">
        <w:t>г. Новомосковск, ул. Кирова, д. 7</w:t>
      </w:r>
    </w:p>
    <w:p w:rsidR="005D20BE" w:rsidRDefault="005D20BE" w:rsidP="005D20BE">
      <w:pPr>
        <w:spacing w:after="0"/>
        <w:jc w:val="center"/>
      </w:pPr>
      <w:r w:rsidRPr="001556AC">
        <w:t>г. Новомосковск, мкр. Сокольники, ул. О. Кошевого, д. 5а</w:t>
      </w:r>
    </w:p>
    <w:p w:rsidR="00045CC7" w:rsidRDefault="005D20BE" w:rsidP="005D20BE">
      <w:pPr>
        <w:autoSpaceDE w:val="0"/>
        <w:spacing w:after="0"/>
        <w:jc w:val="center"/>
      </w:pPr>
      <w:r w:rsidRPr="001556AC">
        <w:t>г. Тула, п. Косая Гора, ул. Октябрьская, д. 4</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D20BE" w:rsidRDefault="005D20BE" w:rsidP="005D20BE">
                  <w:pPr>
                    <w:spacing w:after="0"/>
                    <w:jc w:val="center"/>
                  </w:pPr>
                  <w:r w:rsidRPr="001556AC">
                    <w:t>г. Новомосковск, ул. Трудовые резервы, д. 5</w:t>
                  </w:r>
                </w:p>
                <w:p w:rsidR="005D20BE" w:rsidRDefault="005D20BE" w:rsidP="005D20BE">
                  <w:pPr>
                    <w:spacing w:after="0"/>
                    <w:jc w:val="center"/>
                  </w:pPr>
                  <w:r w:rsidRPr="001556AC">
                    <w:t>г. Новомосковск, ул. Трудовые резервы, д. 11</w:t>
                  </w:r>
                </w:p>
                <w:p w:rsidR="005D20BE" w:rsidRDefault="005D20BE" w:rsidP="005D20BE">
                  <w:pPr>
                    <w:spacing w:after="0"/>
                    <w:jc w:val="center"/>
                  </w:pPr>
                  <w:r w:rsidRPr="001556AC">
                    <w:t>г. Новомосковск, ул. Ударная, д. 30</w:t>
                  </w:r>
                </w:p>
                <w:p w:rsidR="005D20BE" w:rsidRDefault="005D20BE" w:rsidP="005D20BE">
                  <w:pPr>
                    <w:spacing w:after="0"/>
                    <w:jc w:val="center"/>
                  </w:pPr>
                  <w:r w:rsidRPr="001556AC">
                    <w:t>г. Новомосковск, ул. Кирова, д. 7</w:t>
                  </w:r>
                </w:p>
                <w:p w:rsidR="005D20BE" w:rsidRDefault="005D20BE" w:rsidP="005D20BE">
                  <w:pPr>
                    <w:spacing w:after="0"/>
                    <w:jc w:val="center"/>
                  </w:pPr>
                  <w:r w:rsidRPr="001556AC">
                    <w:t>г.</w:t>
                  </w:r>
                  <w:r>
                    <w:t xml:space="preserve"> Новомосковск, мкр. Сокольники,</w:t>
                  </w:r>
                </w:p>
                <w:p w:rsidR="005D20BE" w:rsidRDefault="005D20BE" w:rsidP="005D20BE">
                  <w:pPr>
                    <w:spacing w:after="0"/>
                    <w:jc w:val="center"/>
                  </w:pPr>
                  <w:r w:rsidRPr="001556AC">
                    <w:t>ул. О. Кошевого, д. 5а</w:t>
                  </w:r>
                </w:p>
                <w:p w:rsidR="00C84DF0" w:rsidRDefault="005D20BE" w:rsidP="005D20BE">
                  <w:pPr>
                    <w:autoSpaceDE w:val="0"/>
                    <w:spacing w:after="0"/>
                    <w:jc w:val="center"/>
                  </w:pPr>
                  <w:r w:rsidRPr="001556AC">
                    <w:t>г. Тула, п. Косая Гора, ул. Октябрьская, д. 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5D20BE" w:rsidP="00C426D8">
                  <w:pPr>
                    <w:pStyle w:val="29"/>
                    <w:spacing w:after="0" w:line="276" w:lineRule="auto"/>
                    <w:ind w:left="0"/>
                    <w:jc w:val="center"/>
                  </w:pPr>
                  <w:r>
                    <w:t>6</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D20BE" w:rsidRDefault="005D20BE" w:rsidP="005D20BE">
            <w:pPr>
              <w:spacing w:after="0"/>
              <w:jc w:val="center"/>
            </w:pPr>
            <w:r w:rsidRPr="001556AC">
              <w:t>г. Новомосковск, ул. Трудовые резервы, д. 5</w:t>
            </w:r>
          </w:p>
          <w:p w:rsidR="005D20BE" w:rsidRDefault="005D20BE" w:rsidP="005D20BE">
            <w:pPr>
              <w:spacing w:after="0"/>
              <w:jc w:val="center"/>
            </w:pPr>
            <w:r w:rsidRPr="001556AC">
              <w:t>г. Новомосковск, ул. Трудовые резервы, д. 11</w:t>
            </w:r>
          </w:p>
          <w:p w:rsidR="005D20BE" w:rsidRDefault="005D20BE" w:rsidP="005D20BE">
            <w:pPr>
              <w:spacing w:after="0"/>
              <w:jc w:val="center"/>
            </w:pPr>
            <w:r w:rsidRPr="001556AC">
              <w:t>г. Новомосковск, ул. Ударная, д. 30</w:t>
            </w:r>
          </w:p>
          <w:p w:rsidR="005D20BE" w:rsidRDefault="005D20BE" w:rsidP="005D20BE">
            <w:pPr>
              <w:spacing w:after="0"/>
              <w:jc w:val="center"/>
            </w:pPr>
            <w:r w:rsidRPr="001556AC">
              <w:t>г. Новомосковск, ул. Кирова, д. 7</w:t>
            </w:r>
          </w:p>
          <w:p w:rsidR="005D20BE" w:rsidRDefault="005D20BE" w:rsidP="005D20BE">
            <w:pPr>
              <w:spacing w:after="0"/>
              <w:jc w:val="center"/>
            </w:pPr>
            <w:r w:rsidRPr="001556AC">
              <w:t>г. Новомосковск, мкр. Сокольники, ул. О. Кошевого, д. 5а</w:t>
            </w:r>
          </w:p>
          <w:p w:rsidR="004F52DD" w:rsidRPr="003F0B50" w:rsidRDefault="005D20BE" w:rsidP="005D20BE">
            <w:pPr>
              <w:autoSpaceDE w:val="0"/>
              <w:spacing w:after="0"/>
              <w:jc w:val="center"/>
            </w:pPr>
            <w:r w:rsidRPr="001556AC">
              <w:t>г. Тула, п. Косая Гора, ул. Октябрьская, д.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5D20BE" w:rsidRPr="001556AC">
              <w:rPr>
                <w:color w:val="000000"/>
              </w:rPr>
              <w:t>944</w:t>
            </w:r>
            <w:r w:rsidR="005D20BE">
              <w:rPr>
                <w:color w:val="000000"/>
              </w:rPr>
              <w:t xml:space="preserve"> </w:t>
            </w:r>
            <w:r w:rsidR="005D20BE" w:rsidRPr="001556AC">
              <w:rPr>
                <w:color w:val="000000"/>
              </w:rPr>
              <w:t>554,9</w:t>
            </w:r>
            <w:r w:rsidR="005D20BE">
              <w:rPr>
                <w:color w:val="000000"/>
              </w:rPr>
              <w:t>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7B3D60">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w:t>
                  </w:r>
                  <w:r w:rsidRPr="00A76C1A">
                    <w:rPr>
                      <w:rFonts w:eastAsia="Calibri"/>
                    </w:rPr>
                    <w:lastRenderedPageBreak/>
                    <w:t>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4867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lastRenderedPageBreak/>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950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0"/>
        <w:gridCol w:w="3440"/>
        <w:gridCol w:w="2580"/>
        <w:gridCol w:w="2640"/>
      </w:tblGrid>
      <w:tr w:rsidR="005D20BE" w:rsidRPr="005D20BE" w:rsidTr="005D20BE">
        <w:trPr>
          <w:trHeight w:val="375"/>
        </w:trPr>
        <w:tc>
          <w:tcPr>
            <w:tcW w:w="8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 п/п</w:t>
            </w:r>
          </w:p>
        </w:tc>
        <w:tc>
          <w:tcPr>
            <w:tcW w:w="34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Адрес МКД</w:t>
            </w:r>
          </w:p>
        </w:tc>
        <w:tc>
          <w:tcPr>
            <w:tcW w:w="258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Виды работ (услуг)</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Стоимость, руб.</w:t>
            </w:r>
          </w:p>
        </w:tc>
      </w:tr>
      <w:tr w:rsidR="005D20BE" w:rsidRPr="005D20BE" w:rsidTr="005D20BE">
        <w:trPr>
          <w:trHeight w:val="7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1</w:t>
            </w:r>
          </w:p>
        </w:tc>
        <w:tc>
          <w:tcPr>
            <w:tcW w:w="344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г. Новомосковск, ул. Трудовые резервы, д. 5</w:t>
            </w:r>
          </w:p>
        </w:tc>
        <w:tc>
          <w:tcPr>
            <w:tcW w:w="258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крыши</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202 347,58</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202 347,58</w:t>
            </w:r>
          </w:p>
        </w:tc>
      </w:tr>
      <w:tr w:rsidR="005D20BE" w:rsidRPr="005D20BE" w:rsidTr="005D20BE">
        <w:trPr>
          <w:trHeight w:val="7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2</w:t>
            </w:r>
          </w:p>
        </w:tc>
        <w:tc>
          <w:tcPr>
            <w:tcW w:w="344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г. Новомосковск, ул. Трудовые резервы, д. 11</w:t>
            </w:r>
          </w:p>
        </w:tc>
        <w:tc>
          <w:tcPr>
            <w:tcW w:w="258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крыши</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200 017,08</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200 017,08</w:t>
            </w:r>
          </w:p>
        </w:tc>
      </w:tr>
      <w:tr w:rsidR="005D20BE" w:rsidRPr="005D20BE" w:rsidTr="005D20BE">
        <w:trPr>
          <w:trHeight w:val="7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3</w:t>
            </w:r>
          </w:p>
        </w:tc>
        <w:tc>
          <w:tcPr>
            <w:tcW w:w="344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г. Новомосковск, ул. Ударная, д. 30</w:t>
            </w:r>
          </w:p>
        </w:tc>
        <w:tc>
          <w:tcPr>
            <w:tcW w:w="258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фасада</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1 085,46</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1 085,46</w:t>
            </w:r>
          </w:p>
        </w:tc>
      </w:tr>
      <w:tr w:rsidR="005D20BE" w:rsidRPr="005D20BE" w:rsidTr="005D20BE">
        <w:trPr>
          <w:trHeight w:val="7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bCs/>
                <w:color w:val="000000"/>
                <w:kern w:val="0"/>
                <w:lang w:eastAsia="ru-RU"/>
              </w:rPr>
              <w:t>4</w:t>
            </w:r>
          </w:p>
        </w:tc>
        <w:tc>
          <w:tcPr>
            <w:tcW w:w="344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г. Новомосковск, ул. Кирова, д. 7</w:t>
            </w:r>
          </w:p>
        </w:tc>
        <w:tc>
          <w:tcPr>
            <w:tcW w:w="258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крыши</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111 095,12</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111 095,12</w:t>
            </w:r>
          </w:p>
        </w:tc>
      </w:tr>
      <w:tr w:rsidR="005D20BE" w:rsidRPr="005D20BE" w:rsidTr="005D20BE">
        <w:trPr>
          <w:trHeight w:val="10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5</w:t>
            </w:r>
          </w:p>
        </w:tc>
        <w:tc>
          <w:tcPr>
            <w:tcW w:w="3440" w:type="dxa"/>
            <w:shd w:val="clear" w:color="auto" w:fill="auto"/>
            <w:vAlign w:val="center"/>
            <w:hideMark/>
          </w:tcPr>
          <w:p w:rsidR="00FE3685" w:rsidRDefault="005D20BE" w:rsidP="005D20BE">
            <w:pPr>
              <w:suppressAutoHyphens w:val="0"/>
              <w:spacing w:after="0"/>
              <w:jc w:val="center"/>
              <w:rPr>
                <w:color w:val="000000"/>
                <w:kern w:val="0"/>
                <w:lang w:eastAsia="ru-RU"/>
              </w:rPr>
            </w:pPr>
            <w:r>
              <w:rPr>
                <w:color w:val="000000"/>
                <w:kern w:val="0"/>
                <w:lang w:eastAsia="ru-RU"/>
              </w:rPr>
              <w:t>г. Новомосковск,</w:t>
            </w:r>
          </w:p>
          <w:p w:rsidR="005D20BE" w:rsidRDefault="005D20BE" w:rsidP="005D20BE">
            <w:pPr>
              <w:suppressAutoHyphens w:val="0"/>
              <w:spacing w:after="0"/>
              <w:jc w:val="center"/>
              <w:rPr>
                <w:color w:val="000000"/>
                <w:kern w:val="0"/>
                <w:lang w:eastAsia="ru-RU"/>
              </w:rPr>
            </w:pPr>
            <w:r>
              <w:rPr>
                <w:color w:val="000000"/>
                <w:kern w:val="0"/>
                <w:lang w:eastAsia="ru-RU"/>
              </w:rPr>
              <w:t>мкр. Сокольники,</w:t>
            </w:r>
          </w:p>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ул. О. Кошевого, д. 5а</w:t>
            </w:r>
          </w:p>
        </w:tc>
        <w:tc>
          <w:tcPr>
            <w:tcW w:w="258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крыши</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227 976,90</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227 976,90</w:t>
            </w:r>
          </w:p>
        </w:tc>
      </w:tr>
      <w:tr w:rsidR="005D20BE" w:rsidRPr="005D20BE" w:rsidTr="005D20BE">
        <w:trPr>
          <w:trHeight w:val="720"/>
        </w:trPr>
        <w:tc>
          <w:tcPr>
            <w:tcW w:w="8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6</w:t>
            </w:r>
          </w:p>
        </w:tc>
        <w:tc>
          <w:tcPr>
            <w:tcW w:w="344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г. Тула, п. Косая Гора, ул. Октябрьская, д. 4</w:t>
            </w:r>
          </w:p>
        </w:tc>
        <w:tc>
          <w:tcPr>
            <w:tcW w:w="2580" w:type="dxa"/>
            <w:shd w:val="clear" w:color="auto" w:fill="auto"/>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Ремонт системы элект</w:t>
            </w:r>
            <w:r>
              <w:rPr>
                <w:color w:val="000000"/>
                <w:kern w:val="0"/>
                <w:lang w:eastAsia="ru-RU"/>
              </w:rPr>
              <w:t>р</w:t>
            </w:r>
            <w:r w:rsidRPr="005D20BE">
              <w:rPr>
                <w:color w:val="000000"/>
                <w:kern w:val="0"/>
                <w:lang w:eastAsia="ru-RU"/>
              </w:rPr>
              <w:t>оснабжения</w:t>
            </w:r>
          </w:p>
        </w:tc>
        <w:tc>
          <w:tcPr>
            <w:tcW w:w="2640" w:type="dxa"/>
            <w:shd w:val="clear" w:color="auto" w:fill="auto"/>
            <w:noWrap/>
            <w:vAlign w:val="center"/>
            <w:hideMark/>
          </w:tcPr>
          <w:p w:rsidR="005D20BE" w:rsidRPr="005D20BE" w:rsidRDefault="005D20BE" w:rsidP="005D20BE">
            <w:pPr>
              <w:suppressAutoHyphens w:val="0"/>
              <w:spacing w:after="0"/>
              <w:jc w:val="center"/>
              <w:rPr>
                <w:color w:val="000000"/>
                <w:kern w:val="0"/>
                <w:lang w:eastAsia="ru-RU"/>
              </w:rPr>
            </w:pPr>
            <w:r w:rsidRPr="005D20BE">
              <w:rPr>
                <w:color w:val="000000"/>
                <w:kern w:val="0"/>
                <w:lang w:eastAsia="ru-RU"/>
              </w:rPr>
              <w:t>202 032,76</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 по МКД:</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202 032,76</w:t>
            </w:r>
          </w:p>
        </w:tc>
      </w:tr>
      <w:tr w:rsidR="005D20BE" w:rsidRPr="005D20BE" w:rsidTr="005D20BE">
        <w:trPr>
          <w:trHeight w:val="390"/>
        </w:trPr>
        <w:tc>
          <w:tcPr>
            <w:tcW w:w="6860" w:type="dxa"/>
            <w:gridSpan w:val="3"/>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Итого:</w:t>
            </w:r>
          </w:p>
        </w:tc>
        <w:tc>
          <w:tcPr>
            <w:tcW w:w="2640" w:type="dxa"/>
            <w:shd w:val="clear" w:color="auto" w:fill="auto"/>
            <w:noWrap/>
            <w:vAlign w:val="center"/>
            <w:hideMark/>
          </w:tcPr>
          <w:p w:rsidR="005D20BE" w:rsidRPr="005D20BE" w:rsidRDefault="005D20BE" w:rsidP="005D20BE">
            <w:pPr>
              <w:suppressAutoHyphens w:val="0"/>
              <w:spacing w:after="0"/>
              <w:jc w:val="center"/>
              <w:rPr>
                <w:b/>
                <w:bCs/>
                <w:color w:val="000000"/>
                <w:kern w:val="0"/>
                <w:lang w:eastAsia="ru-RU"/>
              </w:rPr>
            </w:pPr>
            <w:r w:rsidRPr="005D20BE">
              <w:rPr>
                <w:b/>
                <w:bCs/>
                <w:color w:val="000000"/>
                <w:kern w:val="0"/>
                <w:lang w:eastAsia="ru-RU"/>
              </w:rPr>
              <w:t>944 554,90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FE3685" w:rsidRDefault="00FE3685" w:rsidP="00FE3685">
      <w:pPr>
        <w:spacing w:after="0"/>
        <w:jc w:val="center"/>
      </w:pPr>
      <w:r w:rsidRPr="001556AC">
        <w:t>г. Новомосковск, ул. Трудовые резервы, д. 5</w:t>
      </w:r>
    </w:p>
    <w:p w:rsidR="00FE3685" w:rsidRDefault="00FE3685" w:rsidP="00FE3685">
      <w:pPr>
        <w:spacing w:after="0"/>
        <w:jc w:val="center"/>
      </w:pPr>
      <w:r w:rsidRPr="001556AC">
        <w:t>г. Новомосковск, ул. Трудовые резервы, д. 11</w:t>
      </w:r>
    </w:p>
    <w:p w:rsidR="00FE3685" w:rsidRDefault="00FE3685" w:rsidP="00FE3685">
      <w:pPr>
        <w:spacing w:after="0"/>
        <w:jc w:val="center"/>
      </w:pPr>
      <w:r w:rsidRPr="001556AC">
        <w:t xml:space="preserve">г. Новомосковск, </w:t>
      </w:r>
      <w:bookmarkStart w:id="130" w:name="_GoBack"/>
      <w:bookmarkEnd w:id="130"/>
      <w:r w:rsidRPr="001556AC">
        <w:t>ул. Ударная, д. 30</w:t>
      </w:r>
    </w:p>
    <w:p w:rsidR="00FE3685" w:rsidRDefault="00FE3685" w:rsidP="00FE3685">
      <w:pPr>
        <w:spacing w:after="0"/>
        <w:jc w:val="center"/>
      </w:pPr>
      <w:r w:rsidRPr="001556AC">
        <w:t>г. Новомосковск, ул. Кирова, д. 7</w:t>
      </w:r>
    </w:p>
    <w:p w:rsidR="00FE3685" w:rsidRDefault="00FE3685" w:rsidP="00FE3685">
      <w:pPr>
        <w:spacing w:after="0"/>
        <w:jc w:val="center"/>
      </w:pPr>
      <w:r w:rsidRPr="001556AC">
        <w:t>г. Новомосковск, мкр. Сокольники, ул. О. Кошевого, д. 5а</w:t>
      </w:r>
    </w:p>
    <w:p w:rsidR="002B3965" w:rsidRDefault="00FE3685" w:rsidP="00FE3685">
      <w:pPr>
        <w:autoSpaceDE w:val="0"/>
        <w:spacing w:after="0"/>
        <w:jc w:val="center"/>
      </w:pPr>
      <w:r w:rsidRPr="001556AC">
        <w:t>г. Тула, п. Косая Гора, ул. Октябрьская, д. 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FE3685" w:rsidP="002B5D6A">
      <w:pPr>
        <w:jc w:val="center"/>
      </w:pPr>
      <w:r w:rsidRPr="001556AC">
        <w:rPr>
          <w:color w:val="000000"/>
        </w:rPr>
        <w:t>944</w:t>
      </w:r>
      <w:r>
        <w:rPr>
          <w:color w:val="000000"/>
        </w:rPr>
        <w:t xml:space="preserve"> </w:t>
      </w:r>
      <w:r w:rsidRPr="001556AC">
        <w:rPr>
          <w:color w:val="000000"/>
        </w:rPr>
        <w:t>554,9</w:t>
      </w:r>
      <w:r>
        <w:rPr>
          <w:color w:val="000000"/>
        </w:rPr>
        <w:t>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BE" w:rsidRDefault="005D20BE">
      <w:pPr>
        <w:spacing w:after="0"/>
      </w:pPr>
      <w:r>
        <w:separator/>
      </w:r>
    </w:p>
  </w:endnote>
  <w:endnote w:type="continuationSeparator" w:id="0">
    <w:p w:rsidR="005D20BE" w:rsidRDefault="005D2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Pr="00394EB9" w:rsidRDefault="005D20B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BE" w:rsidRDefault="005D20BE">
      <w:pPr>
        <w:spacing w:after="0"/>
      </w:pPr>
      <w:r>
        <w:separator/>
      </w:r>
    </w:p>
  </w:footnote>
  <w:footnote w:type="continuationSeparator" w:id="0">
    <w:p w:rsidR="005D20BE" w:rsidRDefault="005D20B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rsidP="001C026D">
    <w:pPr>
      <w:jc w:val="center"/>
    </w:pPr>
    <w:r>
      <w:fldChar w:fldCharType="begin"/>
    </w:r>
    <w:r>
      <w:instrText>PAGE   \* MERGEFORMAT</w:instrText>
    </w:r>
    <w:r>
      <w:fldChar w:fldCharType="separate"/>
    </w:r>
    <w:r w:rsidR="00FE3685">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rsidP="001C026D">
    <w:pPr>
      <w:jc w:val="center"/>
    </w:pPr>
    <w:r>
      <w:fldChar w:fldCharType="begin"/>
    </w:r>
    <w:r>
      <w:instrText>PAGE   \* MERGEFORMAT</w:instrText>
    </w:r>
    <w:r>
      <w:fldChar w:fldCharType="separate"/>
    </w:r>
    <w:r w:rsidR="00FE3685">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rsidP="001C026D">
    <w:pPr>
      <w:jc w:val="center"/>
    </w:pPr>
    <w:r>
      <w:fldChar w:fldCharType="begin"/>
    </w:r>
    <w:r>
      <w:instrText>PAGE   \* MERGEFORMAT</w:instrText>
    </w:r>
    <w:r>
      <w:fldChar w:fldCharType="separate"/>
    </w:r>
    <w:r w:rsidR="00FE3685">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BE" w:rsidRDefault="005D20B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BF2636"/>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31D6-D9DF-4B35-9B58-448A9F62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18065</Words>
  <Characters>102977</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2016-07-25T07:45:00Z</dcterms:created>
  <dcterms:modified xsi:type="dcterms:W3CDTF">2016-07-25T07:45:00Z</dcterms:modified>
</cp:coreProperties>
</file>