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01" w:rsidRDefault="005F7601" w:rsidP="005F7601">
      <w:pPr>
        <w:pStyle w:val="ConsPlusTitle"/>
        <w:jc w:val="center"/>
        <w:outlineLvl w:val="0"/>
      </w:pPr>
      <w:r>
        <w:t>ЦЕНТРАЛЬНЫЙ БАНК РОССИЙСКОЙ ФЕДЕРАЦИИ</w:t>
      </w:r>
    </w:p>
    <w:p w:rsidR="005F7601" w:rsidRDefault="005F7601" w:rsidP="005F7601">
      <w:pPr>
        <w:pStyle w:val="ConsPlusTitle"/>
        <w:jc w:val="center"/>
      </w:pPr>
    </w:p>
    <w:p w:rsidR="005F7601" w:rsidRDefault="005F7601" w:rsidP="005F7601">
      <w:pPr>
        <w:pStyle w:val="ConsPlusTitle"/>
        <w:jc w:val="center"/>
      </w:pPr>
      <w:r>
        <w:t>ИНФОРМАЦИЯ</w:t>
      </w:r>
    </w:p>
    <w:p w:rsidR="005F7601" w:rsidRDefault="005F7601" w:rsidP="005F7601">
      <w:pPr>
        <w:pStyle w:val="ConsPlusTitle"/>
        <w:jc w:val="center"/>
      </w:pPr>
    </w:p>
    <w:p w:rsidR="005F7601" w:rsidRDefault="005F7601" w:rsidP="005F7601">
      <w:pPr>
        <w:pStyle w:val="ConsPlusTitle"/>
        <w:jc w:val="center"/>
      </w:pPr>
      <w:r>
        <w:t>О КРЕДИТНЫХ ОРГАНИЗАЦИЯХ,</w:t>
      </w:r>
    </w:p>
    <w:p w:rsidR="005F7601" w:rsidRDefault="005F7601" w:rsidP="005F7601">
      <w:pPr>
        <w:pStyle w:val="ConsPlusTitle"/>
        <w:jc w:val="center"/>
      </w:pPr>
      <w:r>
        <w:t>СООТВЕТСТВУЮЩИХ ТРЕБОВАНИЯМ К РАЗМЕРУ СОБСТВЕННЫХ СРЕДСТВ</w:t>
      </w:r>
    </w:p>
    <w:p w:rsidR="005F7601" w:rsidRDefault="005F7601" w:rsidP="005F7601">
      <w:pPr>
        <w:pStyle w:val="ConsPlusTitle"/>
        <w:jc w:val="center"/>
      </w:pPr>
      <w:proofErr w:type="gramStart"/>
      <w:r>
        <w:t>(КАПИТАЛА), УСТАНОВЛЕННЫМ ЧАСТЬЮ 2 СТАТЬИ 176 ЖИЛИЩНОГО</w:t>
      </w:r>
      <w:proofErr w:type="gramEnd"/>
    </w:p>
    <w:p w:rsidR="005F7601" w:rsidRDefault="005F7601" w:rsidP="005F7601">
      <w:pPr>
        <w:pStyle w:val="ConsPlusTitle"/>
        <w:jc w:val="center"/>
      </w:pPr>
      <w:r>
        <w:t>КОДЕКСА РОССИЙСКОЙ ФЕДЕРАЦИИ И ЧАСТЬЮ 6.1 СТАТЬИ 20</w:t>
      </w:r>
    </w:p>
    <w:p w:rsidR="005F7601" w:rsidRDefault="005F7601" w:rsidP="005F7601">
      <w:pPr>
        <w:pStyle w:val="ConsPlusTitle"/>
        <w:jc w:val="center"/>
      </w:pPr>
      <w:r>
        <w:t>ФЕДЕРАЛЬНОГО ЗАКОНА "О ФОНДЕ СОДЕЙСТВИЯ РЕФОРМИРОВАНИЮ</w:t>
      </w:r>
    </w:p>
    <w:p w:rsidR="005F7601" w:rsidRDefault="005F7601" w:rsidP="005F7601">
      <w:pPr>
        <w:pStyle w:val="ConsPlusTitle"/>
        <w:jc w:val="center"/>
      </w:pPr>
      <w:r>
        <w:t>ЖИЛИЩНО-КОММУНАЛЬНОГО ХОЗЯЙСТВА"</w:t>
      </w:r>
    </w:p>
    <w:p w:rsidR="005F7601" w:rsidRDefault="005F7601" w:rsidP="005F7601">
      <w:pPr>
        <w:pStyle w:val="ConsPlusNormal"/>
        <w:jc w:val="center"/>
      </w:pPr>
    </w:p>
    <w:p w:rsidR="005F7601" w:rsidRDefault="005F7601" w:rsidP="005F7601">
      <w:pPr>
        <w:pStyle w:val="ConsPlusNormal"/>
        <w:ind w:firstLine="540"/>
        <w:jc w:val="both"/>
      </w:pPr>
      <w:proofErr w:type="gramStart"/>
      <w:r>
        <w:t xml:space="preserve">Банк России публикует на официальном сайте Банка России в информационно-телекоммуникационной сети Интернет в разделе "Информация по кредитным организациям", в рубрике "Информация о кредитных организациях, которые соответствуют требованиям к размеру собственных средств (капитала), установленным Жилищным </w:t>
      </w:r>
      <w:hyperlink r:id="rId4" w:history="1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Фонде содействия реформированию жилищно-коммунального хозяйства", </w:t>
      </w:r>
      <w:hyperlink w:anchor="Par19" w:history="1">
        <w:r>
          <w:rPr>
            <w:color w:val="0000FF"/>
          </w:rPr>
          <w:t>информацию</w:t>
        </w:r>
      </w:hyperlink>
      <w:r>
        <w:t xml:space="preserve"> о кредитных организациях, которые соответствуют требованиям, установленным </w:t>
      </w:r>
      <w:hyperlink r:id="rId6" w:history="1">
        <w:r>
          <w:rPr>
            <w:color w:val="0000FF"/>
          </w:rPr>
          <w:t>частью 2 статьи 176</w:t>
        </w:r>
      </w:hyperlink>
      <w:r>
        <w:t xml:space="preserve"> Жилищного кодекса</w:t>
      </w:r>
      <w:proofErr w:type="gramEnd"/>
      <w:r>
        <w:t xml:space="preserve"> Российской Федерации и </w:t>
      </w:r>
      <w:hyperlink r:id="rId7" w:history="1">
        <w:r>
          <w:rPr>
            <w:color w:val="0000FF"/>
          </w:rPr>
          <w:t>частью 6.1 статьи 20</w:t>
        </w:r>
      </w:hyperlink>
      <w:r>
        <w:t xml:space="preserve"> Федерального закона "О Фонде содействия реформированию жилищно-коммунального хозяйства" (по состоянию на 1 октября 2014 года).</w:t>
      </w:r>
    </w:p>
    <w:p w:rsidR="005F7601" w:rsidRDefault="005F7601" w:rsidP="005F7601">
      <w:pPr>
        <w:pStyle w:val="ConsPlusNormal"/>
        <w:ind w:firstLine="540"/>
        <w:jc w:val="both"/>
      </w:pPr>
    </w:p>
    <w:p w:rsidR="005F7601" w:rsidRDefault="005F7601" w:rsidP="005F7601">
      <w:pPr>
        <w:pStyle w:val="ConsPlusNormal"/>
        <w:ind w:firstLine="540"/>
        <w:jc w:val="both"/>
      </w:pPr>
    </w:p>
    <w:p w:rsidR="005F7601" w:rsidRDefault="005F7601" w:rsidP="005F7601">
      <w:pPr>
        <w:pStyle w:val="ConsPlusNormal"/>
        <w:ind w:firstLine="540"/>
        <w:jc w:val="both"/>
      </w:pPr>
    </w:p>
    <w:p w:rsidR="005F7601" w:rsidRDefault="005F7601" w:rsidP="005F7601">
      <w:pPr>
        <w:pStyle w:val="ConsPlusNormal"/>
        <w:ind w:firstLine="540"/>
        <w:jc w:val="both"/>
      </w:pPr>
    </w:p>
    <w:p w:rsidR="005F7601" w:rsidRDefault="005F7601" w:rsidP="005F7601">
      <w:pPr>
        <w:pStyle w:val="ConsPlusNormal"/>
        <w:ind w:firstLine="540"/>
        <w:jc w:val="both"/>
      </w:pPr>
    </w:p>
    <w:p w:rsidR="005F7601" w:rsidRDefault="005F7601" w:rsidP="005F7601">
      <w:pPr>
        <w:pStyle w:val="ConsPlusNormal"/>
        <w:jc w:val="right"/>
        <w:outlineLvl w:val="0"/>
      </w:pPr>
      <w:r>
        <w:t>Приложение</w:t>
      </w:r>
    </w:p>
    <w:p w:rsidR="005F7601" w:rsidRDefault="005F7601" w:rsidP="005F7601">
      <w:pPr>
        <w:pStyle w:val="ConsPlusNormal"/>
        <w:ind w:firstLine="540"/>
        <w:jc w:val="both"/>
      </w:pPr>
    </w:p>
    <w:p w:rsidR="005F7601" w:rsidRDefault="005F7601" w:rsidP="005F7601">
      <w:pPr>
        <w:pStyle w:val="ConsPlusNormal"/>
        <w:jc w:val="center"/>
      </w:pPr>
      <w:bookmarkStart w:id="0" w:name="Par19"/>
      <w:bookmarkEnd w:id="0"/>
      <w:r>
        <w:t>ИНФОРМАЦИЯ</w:t>
      </w:r>
    </w:p>
    <w:p w:rsidR="005F7601" w:rsidRDefault="005F7601" w:rsidP="005F7601">
      <w:pPr>
        <w:pStyle w:val="ConsPlusNormal"/>
        <w:jc w:val="center"/>
      </w:pPr>
      <w:r>
        <w:t>О КРЕДИТНЫХ ОРГАНИЗАЦИЯХ, КОТОРЫЕ СООТВЕТСТВУЮТ</w:t>
      </w:r>
    </w:p>
    <w:p w:rsidR="005F7601" w:rsidRDefault="005F7601" w:rsidP="005F7601">
      <w:pPr>
        <w:pStyle w:val="ConsPlusNormal"/>
        <w:jc w:val="center"/>
      </w:pPr>
      <w:r>
        <w:t>ТРЕБОВАНИЯМ ЧАСТИ 6.1 СТАТЬИ 20 ФЕДЕРАЛЬНОГО ЗАКОНА</w:t>
      </w:r>
    </w:p>
    <w:p w:rsidR="005F7601" w:rsidRDefault="005F7601" w:rsidP="005F7601">
      <w:pPr>
        <w:pStyle w:val="ConsPlusNormal"/>
        <w:jc w:val="center"/>
      </w:pPr>
      <w:r>
        <w:t>ОТ 21.07.2007 N 185-ФЗ "О ФОНДЕ СОДЕЙСТВИЯ РЕФОРМИРОВАНИЮ</w:t>
      </w:r>
    </w:p>
    <w:p w:rsidR="005F7601" w:rsidRDefault="005F7601" w:rsidP="005F7601">
      <w:pPr>
        <w:pStyle w:val="ConsPlusNormal"/>
        <w:jc w:val="center"/>
      </w:pPr>
      <w:r>
        <w:t>ЖИЛИЩНО-КОММУНАЛЬНОГО ХОЗЯЙСТВА" И ЧАСТИ 2 СТАТЬИ 176</w:t>
      </w:r>
    </w:p>
    <w:p w:rsidR="005F7601" w:rsidRDefault="005F7601" w:rsidP="005F7601">
      <w:pPr>
        <w:pStyle w:val="ConsPlusNormal"/>
        <w:jc w:val="center"/>
      </w:pPr>
      <w:r>
        <w:t>ЖИЛИЩНОГО КОДЕКСА РОССИЙСКОЙ ФЕДЕРАЦИИ</w:t>
      </w:r>
    </w:p>
    <w:p w:rsidR="005F7601" w:rsidRDefault="005F7601" w:rsidP="005F7601">
      <w:pPr>
        <w:pStyle w:val="ConsPlusNormal"/>
        <w:jc w:val="center"/>
      </w:pPr>
      <w:r>
        <w:t>ОТ 29.12.2004 N 188-ФЗ</w:t>
      </w:r>
    </w:p>
    <w:p w:rsidR="005F7601" w:rsidRDefault="005F7601" w:rsidP="005F7601">
      <w:pPr>
        <w:pStyle w:val="ConsPlusNormal"/>
        <w:jc w:val="center"/>
      </w:pPr>
    </w:p>
    <w:p w:rsidR="005F7601" w:rsidRDefault="005F7601" w:rsidP="005F7601">
      <w:pPr>
        <w:pStyle w:val="ConsPlusNormal"/>
        <w:jc w:val="center"/>
      </w:pPr>
      <w:r>
        <w:t>(по состоянию на 01.10.2015)</w:t>
      </w:r>
    </w:p>
    <w:p w:rsidR="005F7601" w:rsidRDefault="005F7601" w:rsidP="005F760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6"/>
        <w:gridCol w:w="7259"/>
        <w:gridCol w:w="1494"/>
      </w:tblGrid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N п. п.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КО</w:t>
            </w:r>
            <w:proofErr w:type="gram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proofErr w:type="spellStart"/>
            <w:r>
              <w:t>Рег</w:t>
            </w:r>
            <w:proofErr w:type="spellEnd"/>
            <w:r>
              <w:t>. N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 xml:space="preserve">АО </w:t>
            </w:r>
            <w:proofErr w:type="spellStart"/>
            <w:r>
              <w:t>ЮниКредит</w:t>
            </w:r>
            <w:proofErr w:type="spellEnd"/>
            <w:r>
              <w:t xml:space="preserve"> Банк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1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АО АКБ "</w:t>
            </w:r>
            <w:proofErr w:type="spellStart"/>
            <w:r>
              <w:t>ЦентроКредит</w:t>
            </w:r>
            <w:proofErr w:type="spellEnd"/>
            <w:r>
              <w:t>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121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ООО "ХКФ Банк"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316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ПАО "МДМ Банк"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323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ОАО "АБ "РОССИЯ"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328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Банк ГПБ (АО)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354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ПАО КБ "</w:t>
            </w:r>
            <w:proofErr w:type="spellStart"/>
            <w:r>
              <w:t>УБРиР</w:t>
            </w:r>
            <w:proofErr w:type="spellEnd"/>
            <w:r>
              <w:t>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429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ПАО "Банк "Санкт-Петербург"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436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ПАО БАНК "ЮГРА"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880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ОАО "</w:t>
            </w:r>
            <w:proofErr w:type="spellStart"/>
            <w:r>
              <w:t>МИнБанк</w:t>
            </w:r>
            <w:proofErr w:type="spellEnd"/>
            <w:r>
              <w:t>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912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ПАО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963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Банк ВТБ (ПАО)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1000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АО "АЛЬФА-БАНК"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1326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Банк "Возрождение" (ПАО)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1439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ПАО КБ "Восточный"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1460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ПАО АКБ "Связь-Банк"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1470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ПАО Сбербанк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1481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ВТБ 24 (ПАО)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1623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ООО "</w:t>
            </w:r>
            <w:proofErr w:type="spellStart"/>
            <w:r>
              <w:t>Русфинанс</w:t>
            </w:r>
            <w:proofErr w:type="spellEnd"/>
            <w:r>
              <w:t xml:space="preserve"> Банк"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1792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АО "ГЛОБЭКСБАНК"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1942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ПАО "Ханты-Мансийский банк Открытие"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1971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ОАО "МОСКОВСКИЙ КРЕДИТНЫЙ БАНК"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1978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АКБ "ПЕРЕСВЕТ" (АО)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2110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"</w:t>
            </w:r>
            <w:proofErr w:type="spellStart"/>
            <w:r>
              <w:t>Сетелем</w:t>
            </w:r>
            <w:proofErr w:type="spellEnd"/>
            <w:r>
              <w:t xml:space="preserve"> Банк" ООО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2168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ПАО Банк "ФК Открытие"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2209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ТКБ БАНК ПАО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2210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ПАО "</w:t>
            </w:r>
            <w:proofErr w:type="spellStart"/>
            <w:r>
              <w:t>МТС-Банк</w:t>
            </w:r>
            <w:proofErr w:type="spellEnd"/>
            <w:r>
              <w:t>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2268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ПАО РОСБАНК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2272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ПАО "БАНК УРАЛСИБ"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2275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АО "Банк Русский Стандарт"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2289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АКБ "Абсолют Банк" (ПАО)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2306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ИНГ БАНК (ЕВРАЗИЯ) АО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2495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АО АКБ "НОВИКОМБАНК"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2546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АО КБ "</w:t>
            </w:r>
            <w:proofErr w:type="spellStart"/>
            <w:r>
              <w:t>Ситибанк</w:t>
            </w:r>
            <w:proofErr w:type="spellEnd"/>
            <w:r>
              <w:t>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2557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ПАО "БИНБАНК"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2562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ПАО "АК БАРС" БАНК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2590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АО "</w:t>
            </w:r>
            <w:proofErr w:type="spellStart"/>
            <w:r>
              <w:t>Тинькофф</w:t>
            </w:r>
            <w:proofErr w:type="spellEnd"/>
            <w:r>
              <w:t xml:space="preserve"> Банк"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2673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ОАО "Банк Москвы"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2748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АО "ОТП Банк"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2766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АО "</w:t>
            </w:r>
            <w:proofErr w:type="spellStart"/>
            <w:r>
              <w:t>Нордеа</w:t>
            </w:r>
            <w:proofErr w:type="spellEnd"/>
            <w:r>
              <w:t xml:space="preserve"> Банк"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3016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ОАО "АИКБ "</w:t>
            </w:r>
            <w:proofErr w:type="spellStart"/>
            <w:r>
              <w:t>Татфондбанк</w:t>
            </w:r>
            <w:proofErr w:type="spellEnd"/>
            <w:r>
              <w:t>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3058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ПАО "РГС Банк"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3073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АКБ "</w:t>
            </w:r>
            <w:proofErr w:type="spellStart"/>
            <w:r>
              <w:t>РосЕвроБанк</w:t>
            </w:r>
            <w:proofErr w:type="spellEnd"/>
            <w:r>
              <w:t>" (АО)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3137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ПАО "</w:t>
            </w:r>
            <w:proofErr w:type="spellStart"/>
            <w:r>
              <w:t>Промсвязьбанк</w:t>
            </w:r>
            <w:proofErr w:type="spellEnd"/>
            <w:r>
              <w:t>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3251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ПАО Банк ЗЕНИТ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3255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ООО "</w:t>
            </w:r>
            <w:proofErr w:type="spellStart"/>
            <w:r>
              <w:t>Внешпромбанк</w:t>
            </w:r>
            <w:proofErr w:type="spellEnd"/>
            <w:r>
              <w:t>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3261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АО "</w:t>
            </w:r>
            <w:proofErr w:type="spellStart"/>
            <w:r>
              <w:t>Райффайзенбанк</w:t>
            </w:r>
            <w:proofErr w:type="spellEnd"/>
            <w:r>
              <w:t>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3292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АО "МСП Банк"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3340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АО "</w:t>
            </w:r>
            <w:proofErr w:type="spellStart"/>
            <w:r>
              <w:t>Россельхозбанк</w:t>
            </w:r>
            <w:proofErr w:type="spellEnd"/>
            <w:r>
              <w:t>"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3349</w:t>
            </w:r>
          </w:p>
        </w:tc>
      </w:tr>
      <w:tr w:rsidR="005F760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</w:pPr>
            <w:r>
              <w:t>Банк НКЦ (АО)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01" w:rsidRDefault="005F7601">
            <w:pPr>
              <w:pStyle w:val="ConsPlusNormal"/>
              <w:jc w:val="center"/>
            </w:pPr>
            <w:r>
              <w:t>3466</w:t>
            </w:r>
          </w:p>
        </w:tc>
      </w:tr>
    </w:tbl>
    <w:p w:rsidR="00BB4B4C" w:rsidRDefault="00BB4B4C"/>
    <w:sectPr w:rsidR="00BB4B4C" w:rsidSect="00BB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601"/>
    <w:rsid w:val="005F7601"/>
    <w:rsid w:val="00BB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6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F760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7C230F9E3B3D5F7BC239EE67E8E5A456B35BE3FD77587734C9D794F3D318D29044938614DD2C4C4Cz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7C230F9E3B3D5F7BC239EE67E8E5A456B35BE1FA79587734C9D794F3D318D2904493851D4Dz9K" TargetMode="External"/><Relationship Id="rId5" Type="http://schemas.openxmlformats.org/officeDocument/2006/relationships/hyperlink" Target="consultantplus://offline/ref=567C230F9E3B3D5F7BC239EE67E8E5A456B35BE3FD77587734C9D794F34Dz3K" TargetMode="External"/><Relationship Id="rId4" Type="http://schemas.openxmlformats.org/officeDocument/2006/relationships/hyperlink" Target="consultantplus://offline/ref=567C230F9E3B3D5F7BC239EE67E8E5A456B35BE1FA79587734C9D794F34Dz3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2786</Characters>
  <Application>Microsoft Office Word</Application>
  <DocSecurity>0</DocSecurity>
  <Lines>23</Lines>
  <Paragraphs>6</Paragraphs>
  <ScaleCrop>false</ScaleCrop>
  <Company>MultiDVD Team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2015-12-08T10:52:00Z</dcterms:created>
  <dcterms:modified xsi:type="dcterms:W3CDTF">2015-12-08T10:52:00Z</dcterms:modified>
</cp:coreProperties>
</file>