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B8" w:rsidRDefault="000D25D1">
      <w:pPr>
        <w:framePr w:h="1426" w:wrap="notBeside" w:vAnchor="text" w:hAnchor="text" w:xAlign="center" w:y="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in">
            <v:imagedata r:id="rId7" r:href="rId8"/>
          </v:shape>
        </w:pict>
      </w:r>
    </w:p>
    <w:p w:rsidR="00B07BB8" w:rsidRDefault="00B07BB8">
      <w:pPr>
        <w:rPr>
          <w:sz w:val="2"/>
          <w:szCs w:val="2"/>
        </w:rPr>
      </w:pPr>
    </w:p>
    <w:p w:rsidR="00B07BB8" w:rsidRDefault="003C3C45">
      <w:pPr>
        <w:pStyle w:val="20"/>
        <w:shd w:val="clear" w:color="auto" w:fill="auto"/>
        <w:spacing w:before="454" w:after="371" w:line="330" w:lineRule="exact"/>
      </w:pPr>
      <w:r>
        <w:t>ПРАВИТЕЛЬСТВО ТУЛЬСКОЙ ОБЛАСТИ</w:t>
      </w:r>
    </w:p>
    <w:p w:rsidR="00B07BB8" w:rsidRDefault="003C3C45">
      <w:pPr>
        <w:pStyle w:val="20"/>
        <w:shd w:val="clear" w:color="auto" w:fill="auto"/>
        <w:spacing w:before="0" w:after="0" w:line="330" w:lineRule="exact"/>
        <w:sectPr w:rsidR="00B07BB8">
          <w:type w:val="continuous"/>
          <w:pgSz w:w="11909" w:h="16838"/>
          <w:pgMar w:top="286" w:right="2311" w:bottom="315" w:left="2777" w:header="0" w:footer="3" w:gutter="0"/>
          <w:cols w:space="720"/>
          <w:noEndnote/>
          <w:docGrid w:linePitch="360"/>
        </w:sectPr>
      </w:pPr>
      <w:r>
        <w:t>ПОСТАНОВЛЕНИЕ</w:t>
      </w:r>
    </w:p>
    <w:p w:rsidR="00B07BB8" w:rsidRDefault="00B07BB8">
      <w:pPr>
        <w:spacing w:line="240" w:lineRule="exact"/>
        <w:rPr>
          <w:sz w:val="19"/>
          <w:szCs w:val="19"/>
        </w:rPr>
      </w:pPr>
    </w:p>
    <w:p w:rsidR="00B07BB8" w:rsidRDefault="00B07BB8">
      <w:pPr>
        <w:spacing w:before="35" w:after="35" w:line="240" w:lineRule="exact"/>
        <w:rPr>
          <w:sz w:val="19"/>
          <w:szCs w:val="19"/>
        </w:rPr>
      </w:pPr>
    </w:p>
    <w:p w:rsidR="00B07BB8" w:rsidRDefault="00B07BB8">
      <w:pPr>
        <w:rPr>
          <w:sz w:val="2"/>
          <w:szCs w:val="2"/>
        </w:rPr>
        <w:sectPr w:rsidR="00B07BB8">
          <w:type w:val="continuous"/>
          <w:pgSz w:w="11909" w:h="16838"/>
          <w:pgMar w:top="0" w:right="0" w:bottom="0" w:left="0" w:header="0" w:footer="3" w:gutter="0"/>
          <w:cols w:space="720"/>
          <w:noEndnote/>
          <w:docGrid w:linePitch="360"/>
        </w:sectPr>
      </w:pPr>
    </w:p>
    <w:p w:rsidR="00B07BB8" w:rsidRDefault="003C3C45">
      <w:pPr>
        <w:pStyle w:val="30"/>
        <w:shd w:val="clear" w:color="auto" w:fill="auto"/>
        <w:tabs>
          <w:tab w:val="right" w:pos="3430"/>
          <w:tab w:val="right" w:pos="3776"/>
        </w:tabs>
        <w:spacing w:after="900" w:line="240" w:lineRule="exact"/>
      </w:pPr>
      <w:r>
        <w:lastRenderedPageBreak/>
        <w:t>от 14.01.2016</w:t>
      </w:r>
      <w:r>
        <w:tab/>
        <w:t>№</w:t>
      </w:r>
      <w:r>
        <w:tab/>
        <w:t>4</w:t>
      </w:r>
    </w:p>
    <w:p w:rsidR="00B07BB8" w:rsidRDefault="003C3C45">
      <w:pPr>
        <w:pStyle w:val="40"/>
        <w:shd w:val="clear" w:color="auto" w:fill="auto"/>
        <w:spacing w:before="0" w:after="281"/>
      </w:pPr>
      <w:r>
        <w:t>О внесении изменений и дополнений в постановление правительства Тульской области от 28.06.2013 № 308</w:t>
      </w:r>
    </w:p>
    <w:p w:rsidR="00B07BB8" w:rsidRDefault="003C3C45">
      <w:pPr>
        <w:pStyle w:val="1"/>
        <w:shd w:val="clear" w:color="auto" w:fill="auto"/>
        <w:spacing w:before="0"/>
        <w:ind w:right="20" w:firstLine="680"/>
      </w:pPr>
      <w:r>
        <w:t>В соответствии со статьей 48 Устава (Основного Закона) Тульской области правительство Тульской области ПОСТАНОВЛЯЕТ:</w:t>
      </w:r>
    </w:p>
    <w:p w:rsidR="00B07BB8" w:rsidRDefault="003C3C45">
      <w:pPr>
        <w:pStyle w:val="1"/>
        <w:numPr>
          <w:ilvl w:val="0"/>
          <w:numId w:val="1"/>
        </w:numPr>
        <w:shd w:val="clear" w:color="auto" w:fill="auto"/>
        <w:tabs>
          <w:tab w:val="left" w:pos="981"/>
        </w:tabs>
        <w:spacing w:before="0" w:line="350" w:lineRule="exact"/>
        <w:ind w:right="20" w:firstLine="680"/>
      </w:pPr>
      <w:r>
        <w:t>Утвердить прилагаемые изменения и дополнения, которые вносятся в постановление правительства Тульской области от 28.06.2013 № 308 «Об утверждении Порядка проведения мониторинга технического состояния многоквартирных домов, расположенных на территории Тульской области», согласно приложению.</w:t>
      </w:r>
    </w:p>
    <w:p w:rsidR="00B07BB8" w:rsidRDefault="003C3C45">
      <w:pPr>
        <w:pStyle w:val="1"/>
        <w:numPr>
          <w:ilvl w:val="0"/>
          <w:numId w:val="1"/>
        </w:numPr>
        <w:shd w:val="clear" w:color="auto" w:fill="auto"/>
        <w:tabs>
          <w:tab w:val="left" w:pos="981"/>
        </w:tabs>
        <w:spacing w:before="0" w:line="270" w:lineRule="exact"/>
        <w:ind w:firstLine="680"/>
        <w:sectPr w:rsidR="00B07BB8">
          <w:type w:val="continuous"/>
          <w:pgSz w:w="11909" w:h="16838"/>
          <w:pgMar w:top="301" w:right="1059" w:bottom="330" w:left="1505" w:header="0" w:footer="3" w:gutter="0"/>
          <w:cols w:space="720"/>
          <w:noEndnote/>
          <w:docGrid w:linePitch="360"/>
        </w:sectPr>
      </w:pPr>
      <w:r>
        <w:t>Постановление вступает в силу со дня официального опубликования.</w:t>
      </w: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before="67" w:after="67" w:line="240" w:lineRule="exact"/>
        <w:rPr>
          <w:sz w:val="19"/>
          <w:szCs w:val="19"/>
        </w:rPr>
      </w:pPr>
    </w:p>
    <w:p w:rsidR="00B07BB8" w:rsidRDefault="00B07BB8">
      <w:pPr>
        <w:rPr>
          <w:sz w:val="2"/>
          <w:szCs w:val="2"/>
        </w:rPr>
        <w:sectPr w:rsidR="00B07BB8">
          <w:type w:val="continuous"/>
          <w:pgSz w:w="11909" w:h="16838"/>
          <w:pgMar w:top="0" w:right="0" w:bottom="0" w:left="0" w:header="0" w:footer="3" w:gutter="0"/>
          <w:cols w:space="720"/>
          <w:noEndnote/>
          <w:docGrid w:linePitch="360"/>
        </w:sectPr>
      </w:pPr>
    </w:p>
    <w:p w:rsidR="00B07BB8" w:rsidRDefault="000D25D1">
      <w:pPr>
        <w:pStyle w:val="1"/>
        <w:shd w:val="clear" w:color="auto" w:fill="auto"/>
        <w:spacing w:before="0" w:line="270" w:lineRule="exact"/>
        <w:jc w:val="left"/>
        <w:sectPr w:rsidR="00B07BB8">
          <w:type w:val="continuous"/>
          <w:pgSz w:w="11909" w:h="16838"/>
          <w:pgMar w:top="301" w:right="895" w:bottom="330" w:left="8445" w:header="0" w:footer="3" w:gutter="0"/>
          <w:cols w:space="720"/>
          <w:noEndnote/>
          <w:docGrid w:linePitch="360"/>
        </w:sectPr>
      </w:pPr>
      <w:r>
        <w:lastRenderedPageBreak/>
        <w:pict>
          <v:shape id="_x0000_s1027" type="#_x0000_t75" style="position:absolute;margin-left:-144.95pt;margin-top:486.5pt;width:113.3pt;height:108pt;z-index:-125829376;mso-wrap-distance-left:5pt;mso-wrap-distance-right:5pt;mso-position-horizontal-relative:margin;mso-position-vertical-relative:margin" wrapcoords="0 0 21600 0 21600 21600 0 21600 0 0">
            <v:imagedata r:id="rId9" o:title="image2"/>
            <w10:wrap type="tight" anchorx="margin" anchory="margin"/>
          </v:shape>
        </w:pict>
      </w:r>
      <w:r>
        <w:pict>
          <v:shapetype id="_x0000_t202" coordsize="21600,21600" o:spt="202" path="m,l,21600r21600,l21600,xe">
            <v:stroke joinstyle="miter"/>
            <v:path gradientshapeok="t" o:connecttype="rect"/>
          </v:shapetype>
          <v:shape id="_x0000_s1028" type="#_x0000_t202" style="position:absolute;margin-left:-336.25pt;margin-top:499.25pt;width:196.4pt;height:47.4pt;z-index:-125829375;mso-wrap-distance-left:5pt;mso-wrap-distance-right:5pt;mso-position-horizontal-relative:margin;mso-position-vertical-relative:margin" filled="f" stroked="f">
            <v:textbox style="mso-fit-shape-to-text:t" inset="0,0,0,0">
              <w:txbxContent>
                <w:p w:rsidR="00B07BB8" w:rsidRDefault="003C3C45">
                  <w:pPr>
                    <w:pStyle w:val="1"/>
                    <w:shd w:val="clear" w:color="auto" w:fill="auto"/>
                    <w:spacing w:before="0" w:line="317" w:lineRule="exact"/>
                    <w:ind w:left="40" w:right="120"/>
                  </w:pPr>
                  <w:r>
                    <w:rPr>
                      <w:rStyle w:val="Exact"/>
                      <w:spacing w:val="0"/>
                    </w:rPr>
                    <w:t xml:space="preserve">Первый заместитель </w:t>
                  </w:r>
                  <w:proofErr w:type="spellStart"/>
                  <w:r>
                    <w:rPr>
                      <w:rStyle w:val="Exact"/>
                      <w:spacing w:val="0"/>
                    </w:rPr>
                    <w:t>Губернат</w:t>
                  </w:r>
                  <w:proofErr w:type="spellEnd"/>
                  <w:r>
                    <w:rPr>
                      <w:rStyle w:val="Exact"/>
                      <w:spacing w:val="0"/>
                    </w:rPr>
                    <w:t xml:space="preserve"> Тульской области — </w:t>
                  </w:r>
                  <w:proofErr w:type="spellStart"/>
                  <w:r>
                    <w:rPr>
                      <w:rStyle w:val="Exact"/>
                      <w:spacing w:val="0"/>
                    </w:rPr>
                    <w:t>председат</w:t>
                  </w:r>
                  <w:proofErr w:type="spellEnd"/>
                </w:p>
                <w:p w:rsidR="00B07BB8" w:rsidRDefault="003C3C45">
                  <w:pPr>
                    <w:pStyle w:val="1"/>
                    <w:shd w:val="clear" w:color="auto" w:fill="auto"/>
                    <w:spacing w:before="0" w:line="260" w:lineRule="exact"/>
                    <w:ind w:left="40"/>
                  </w:pPr>
                  <w:r>
                    <w:rPr>
                      <w:rStyle w:val="Exact"/>
                      <w:spacing w:val="0"/>
                    </w:rPr>
                    <w:t xml:space="preserve">правительства </w:t>
                  </w:r>
                  <w:proofErr w:type="gramStart"/>
                  <w:r>
                    <w:rPr>
                      <w:rStyle w:val="Exact"/>
                      <w:spacing w:val="0"/>
                    </w:rPr>
                    <w:t>Тульской</w:t>
                  </w:r>
                  <w:proofErr w:type="gramEnd"/>
                  <w:r>
                    <w:rPr>
                      <w:rStyle w:val="Exact"/>
                      <w:spacing w:val="0"/>
                    </w:rPr>
                    <w:t xml:space="preserve"> </w:t>
                  </w:r>
                  <w:proofErr w:type="spellStart"/>
                  <w:r>
                    <w:rPr>
                      <w:rStyle w:val="Exact"/>
                      <w:spacing w:val="0"/>
                    </w:rPr>
                    <w:t>обла</w:t>
                  </w:r>
                  <w:proofErr w:type="spellEnd"/>
                </w:p>
              </w:txbxContent>
            </v:textbox>
            <w10:wrap type="square" anchorx="margin" anchory="margin"/>
          </v:shape>
        </w:pict>
      </w:r>
      <w:r w:rsidR="003C3C45">
        <w:t>Ю.М. Андрианов</w:t>
      </w: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line="240" w:lineRule="exact"/>
        <w:rPr>
          <w:sz w:val="19"/>
          <w:szCs w:val="19"/>
        </w:rPr>
      </w:pPr>
    </w:p>
    <w:p w:rsidR="00B07BB8" w:rsidRDefault="00B07BB8">
      <w:pPr>
        <w:spacing w:before="5" w:after="5" w:line="240" w:lineRule="exact"/>
        <w:rPr>
          <w:sz w:val="19"/>
          <w:szCs w:val="19"/>
        </w:rPr>
      </w:pPr>
    </w:p>
    <w:p w:rsidR="00B07BB8" w:rsidRDefault="00B07BB8">
      <w:pPr>
        <w:rPr>
          <w:sz w:val="2"/>
          <w:szCs w:val="2"/>
        </w:rPr>
        <w:sectPr w:rsidR="00B07BB8">
          <w:type w:val="continuous"/>
          <w:pgSz w:w="11909" w:h="16838"/>
          <w:pgMar w:top="0" w:right="0" w:bottom="0" w:left="0" w:header="0" w:footer="3" w:gutter="0"/>
          <w:cols w:space="720"/>
          <w:noEndnote/>
          <w:docGrid w:linePitch="360"/>
        </w:sectPr>
      </w:pPr>
    </w:p>
    <w:p w:rsidR="00B07BB8" w:rsidRDefault="003C3C45">
      <w:pPr>
        <w:pStyle w:val="11"/>
        <w:keepNext/>
        <w:keepLines/>
        <w:shd w:val="clear" w:color="auto" w:fill="auto"/>
        <w:spacing w:line="300" w:lineRule="exact"/>
        <w:sectPr w:rsidR="00B07BB8">
          <w:type w:val="continuous"/>
          <w:pgSz w:w="11909" w:h="16838"/>
          <w:pgMar w:top="301" w:right="9237" w:bottom="330" w:left="919" w:header="0" w:footer="3" w:gutter="0"/>
          <w:cols w:space="720"/>
          <w:noEndnote/>
          <w:docGrid w:linePitch="360"/>
        </w:sectPr>
      </w:pPr>
      <w:bookmarkStart w:id="0" w:name="bookmark0"/>
      <w:r>
        <w:lastRenderedPageBreak/>
        <w:t>004803</w:t>
      </w:r>
      <w:bookmarkEnd w:id="0"/>
    </w:p>
    <w:p w:rsidR="00B07BB8" w:rsidRDefault="003C3C45">
      <w:pPr>
        <w:pStyle w:val="1"/>
        <w:shd w:val="clear" w:color="auto" w:fill="auto"/>
        <w:spacing w:before="0" w:after="92" w:line="235" w:lineRule="exact"/>
        <w:ind w:right="580"/>
        <w:jc w:val="center"/>
      </w:pPr>
      <w:r>
        <w:lastRenderedPageBreak/>
        <w:t>Приложение к постановлению правительства Тульской области</w:t>
      </w:r>
    </w:p>
    <w:p w:rsidR="00B07BB8" w:rsidRDefault="003C3C45">
      <w:pPr>
        <w:pStyle w:val="1"/>
        <w:shd w:val="clear" w:color="auto" w:fill="auto"/>
        <w:tabs>
          <w:tab w:val="right" w:pos="8206"/>
          <w:tab w:val="right" w:pos="8667"/>
        </w:tabs>
        <w:spacing w:before="0" w:after="934" w:line="270" w:lineRule="exact"/>
        <w:ind w:left="5000"/>
      </w:pPr>
      <w:r>
        <w:t>от 14.01.2016</w:t>
      </w:r>
      <w:r>
        <w:tab/>
        <w:t>№</w:t>
      </w:r>
      <w:r>
        <w:tab/>
        <w:t>4</w:t>
      </w:r>
    </w:p>
    <w:p w:rsidR="00B07BB8" w:rsidRDefault="003C3C45">
      <w:pPr>
        <w:pStyle w:val="40"/>
        <w:shd w:val="clear" w:color="auto" w:fill="auto"/>
        <w:spacing w:before="0" w:after="360" w:line="317" w:lineRule="exact"/>
      </w:pPr>
      <w:r>
        <w:t>ИЗМЕНЕНИЯ И ДОПОЛНЕНИЯ, которые вносятся в постановление правительства Тульской области от 28.06.2013 № 308 «Об утверждении Порядка проведения мониторинга технического состояния многоквартирных домов, расположенных на территории Тульской области»</w:t>
      </w:r>
    </w:p>
    <w:p w:rsidR="00B07BB8" w:rsidRDefault="003C3C45">
      <w:pPr>
        <w:pStyle w:val="1"/>
        <w:numPr>
          <w:ilvl w:val="0"/>
          <w:numId w:val="2"/>
        </w:numPr>
        <w:shd w:val="clear" w:color="auto" w:fill="auto"/>
        <w:tabs>
          <w:tab w:val="left" w:pos="1081"/>
        </w:tabs>
        <w:spacing w:before="0" w:line="317" w:lineRule="exact"/>
        <w:ind w:left="40" w:right="40" w:firstLine="700"/>
      </w:pPr>
      <w:r>
        <w:t>В преамбуле постановления текст «статьи 34» заменить текстом «статьи 48».</w:t>
      </w:r>
    </w:p>
    <w:p w:rsidR="00B07BB8" w:rsidRDefault="003C3C45">
      <w:pPr>
        <w:pStyle w:val="1"/>
        <w:numPr>
          <w:ilvl w:val="0"/>
          <w:numId w:val="2"/>
        </w:numPr>
        <w:shd w:val="clear" w:color="auto" w:fill="auto"/>
        <w:tabs>
          <w:tab w:val="left" w:pos="1081"/>
        </w:tabs>
        <w:spacing w:before="0" w:line="326" w:lineRule="exact"/>
        <w:ind w:left="40" w:right="40" w:firstLine="700"/>
      </w:pPr>
      <w:r>
        <w:t>Пункт 2 постановления исключить, соответственно изменив нумерацию пунктов.</w:t>
      </w:r>
    </w:p>
    <w:p w:rsidR="00B07BB8" w:rsidRDefault="003C3C45">
      <w:pPr>
        <w:pStyle w:val="1"/>
        <w:numPr>
          <w:ilvl w:val="0"/>
          <w:numId w:val="2"/>
        </w:numPr>
        <w:shd w:val="clear" w:color="auto" w:fill="auto"/>
        <w:tabs>
          <w:tab w:val="left" w:pos="1081"/>
        </w:tabs>
        <w:spacing w:before="0" w:after="33" w:line="270" w:lineRule="exact"/>
        <w:ind w:left="40" w:firstLine="700"/>
      </w:pPr>
      <w:r>
        <w:t>В приложении к постановлению:</w:t>
      </w:r>
    </w:p>
    <w:p w:rsidR="00B07BB8" w:rsidRDefault="003C3C45">
      <w:pPr>
        <w:pStyle w:val="1"/>
        <w:shd w:val="clear" w:color="auto" w:fill="auto"/>
        <w:tabs>
          <w:tab w:val="left" w:pos="1081"/>
        </w:tabs>
        <w:spacing w:before="0" w:line="341" w:lineRule="exact"/>
        <w:ind w:left="40" w:right="40" w:firstLine="700"/>
      </w:pPr>
      <w:r>
        <w:t>а)</w:t>
      </w:r>
      <w:r>
        <w:tab/>
        <w:t>в пункте 1 текст «государственной жилищной инспекцией Тульской области (далее - уполномоченный орган)» исключить;</w:t>
      </w:r>
    </w:p>
    <w:p w:rsidR="00B07BB8" w:rsidRDefault="003C3C45">
      <w:pPr>
        <w:pStyle w:val="1"/>
        <w:shd w:val="clear" w:color="auto" w:fill="auto"/>
        <w:tabs>
          <w:tab w:val="left" w:pos="1081"/>
        </w:tabs>
        <w:spacing w:before="0" w:line="331" w:lineRule="exact"/>
        <w:ind w:left="40" w:right="40" w:firstLine="700"/>
      </w:pPr>
      <w:r>
        <w:t>б)</w:t>
      </w:r>
      <w:r>
        <w:tab/>
        <w:t>в пункте 2 текст «, обеспечения их сохранности и эффективного использования» исключить;</w:t>
      </w:r>
    </w:p>
    <w:p w:rsidR="00B07BB8" w:rsidRDefault="003C3C45">
      <w:pPr>
        <w:pStyle w:val="1"/>
        <w:shd w:val="clear" w:color="auto" w:fill="auto"/>
        <w:tabs>
          <w:tab w:val="left" w:pos="1081"/>
        </w:tabs>
        <w:spacing w:before="0" w:line="331" w:lineRule="exact"/>
        <w:ind w:left="40" w:right="40" w:firstLine="700"/>
      </w:pPr>
      <w:r>
        <w:t>в)</w:t>
      </w:r>
      <w:r>
        <w:tab/>
        <w:t>в абзаце 2 пункта 3 текст «либо на земельный участок, прилегающий к жилому дому, либо» исключить;</w:t>
      </w:r>
    </w:p>
    <w:p w:rsidR="00B07BB8" w:rsidRDefault="003C3C45">
      <w:pPr>
        <w:pStyle w:val="1"/>
        <w:shd w:val="clear" w:color="auto" w:fill="auto"/>
        <w:tabs>
          <w:tab w:val="left" w:pos="1081"/>
        </w:tabs>
        <w:spacing w:before="0" w:after="17" w:line="270" w:lineRule="exact"/>
        <w:ind w:left="40" w:firstLine="700"/>
      </w:pPr>
      <w:r>
        <w:t>г)</w:t>
      </w:r>
      <w:r>
        <w:tab/>
        <w:t>пункт 4 изложить в новой редакции:</w:t>
      </w:r>
    </w:p>
    <w:p w:rsidR="00B07BB8" w:rsidRDefault="003C3C45">
      <w:pPr>
        <w:pStyle w:val="1"/>
        <w:shd w:val="clear" w:color="auto" w:fill="auto"/>
        <w:spacing w:before="0" w:line="355" w:lineRule="exact"/>
        <w:ind w:left="40" w:right="40" w:firstLine="700"/>
      </w:pPr>
      <w:proofErr w:type="gramStart"/>
      <w:r>
        <w:t>«Мониторинг технического состояния многоквартирных домов для установления необходимости проведения в них капитального ремонта общего имущества осуществляется в целях формирования и актуализации региональной программы капитального ремонта в соответствии со статьей 168 Жилищного кодекса Российской Федерации (далее - ЖК РФ), для целей применения положений пунктов 1 и 2 части 4 статьи 168, части 5 статьи 181 и части 7 статьи 189 ЖК РФ</w:t>
      </w:r>
      <w:proofErr w:type="gramEnd"/>
      <w:r>
        <w:t>, а также формирования краткосрочных планов реализации региональной программы капитального ремонта (далее - краткосрочный план), разрешения спорных ситуаций, возникающих в ходе реализации региональной программы капитального ремонта</w:t>
      </w:r>
      <w:proofErr w:type="gramStart"/>
      <w:r>
        <w:t>.»;</w:t>
      </w:r>
      <w:proofErr w:type="gramEnd"/>
    </w:p>
    <w:p w:rsidR="00B07BB8" w:rsidRDefault="003C3C45">
      <w:pPr>
        <w:pStyle w:val="1"/>
        <w:shd w:val="clear" w:color="auto" w:fill="auto"/>
        <w:tabs>
          <w:tab w:val="left" w:pos="1081"/>
        </w:tabs>
        <w:spacing w:before="0" w:after="21" w:line="270" w:lineRule="exact"/>
        <w:ind w:left="40" w:firstLine="700"/>
      </w:pPr>
      <w:proofErr w:type="spellStart"/>
      <w:r>
        <w:t>д</w:t>
      </w:r>
      <w:proofErr w:type="spellEnd"/>
      <w:r>
        <w:t>)</w:t>
      </w:r>
      <w:r>
        <w:tab/>
        <w:t>пункт 4.1 изложить в новой редакции:</w:t>
      </w:r>
    </w:p>
    <w:p w:rsidR="00B07BB8" w:rsidRDefault="003C3C45">
      <w:pPr>
        <w:pStyle w:val="1"/>
        <w:shd w:val="clear" w:color="auto" w:fill="auto"/>
        <w:spacing w:before="0" w:line="350" w:lineRule="exact"/>
        <w:ind w:left="40" w:right="40" w:firstLine="700"/>
        <w:sectPr w:rsidR="00B07BB8">
          <w:pgSz w:w="11909" w:h="16838"/>
          <w:pgMar w:top="1302" w:right="1128" w:bottom="981" w:left="1152" w:header="0" w:footer="3" w:gutter="0"/>
          <w:cols w:space="720"/>
          <w:noEndnote/>
          <w:docGrid w:linePitch="360"/>
        </w:sectPr>
      </w:pPr>
      <w:r>
        <w:t>«</w:t>
      </w:r>
    </w:p>
    <w:p w:rsidR="00B07BB8" w:rsidRDefault="003C3C45">
      <w:pPr>
        <w:pStyle w:val="1"/>
        <w:shd w:val="clear" w:color="auto" w:fill="auto"/>
        <w:spacing w:before="0" w:line="350" w:lineRule="exact"/>
        <w:ind w:left="20" w:right="20" w:firstLine="700"/>
      </w:pPr>
      <w:proofErr w:type="gramStart"/>
      <w:r>
        <w:lastRenderedPageBreak/>
        <w:t>В состав комиссии включаются представители органа местного самоуправления, на территории которого расположен обследуемый многоквартирный дом, органа государственного жилищного надзора, органа муниципального жилищного контроля, Фонда капитального ремонта Тульской области, уполномоченного представителя собственников помещений в многоквартирном доме, в зависимости от способа управления многоквартирным домом управляющей организации, осуществляющей деятельность по управлению многоквартирным домом, либо организации, оказывающей услуги по содержанию и текущему ремонту общего</w:t>
      </w:r>
      <w:proofErr w:type="gramEnd"/>
      <w:r>
        <w:t xml:space="preserve"> имущества в таком многоквартирном доме, товарищества собственников жилья, жилищного кооператива.</w:t>
      </w:r>
    </w:p>
    <w:p w:rsidR="00B07BB8" w:rsidRDefault="003C3C45">
      <w:pPr>
        <w:pStyle w:val="1"/>
        <w:shd w:val="clear" w:color="auto" w:fill="auto"/>
        <w:spacing w:before="0"/>
        <w:ind w:left="20" w:right="20" w:firstLine="700"/>
      </w:pPr>
      <w:r>
        <w:t>По решению комиссии в состав комиссии могут быть включены представители органа, осуществляющего государственный технический учет жилищного фонда, органа архитектуры и градостроительства, экспертных организаций.</w:t>
      </w:r>
    </w:p>
    <w:p w:rsidR="00B07BB8" w:rsidRDefault="003C3C45">
      <w:pPr>
        <w:pStyle w:val="1"/>
        <w:shd w:val="clear" w:color="auto" w:fill="auto"/>
        <w:spacing w:before="0"/>
        <w:ind w:left="20" w:right="20" w:firstLine="700"/>
      </w:pPr>
      <w:r>
        <w:t>Комиссия проводит работу по оценке технического состояния многоквартирных домов для установления необходимости проведения в них капитального ремонта общего имущества:</w:t>
      </w:r>
    </w:p>
    <w:p w:rsidR="00B07BB8" w:rsidRDefault="003C3C45">
      <w:pPr>
        <w:pStyle w:val="1"/>
        <w:shd w:val="clear" w:color="auto" w:fill="auto"/>
        <w:spacing w:before="0" w:line="355" w:lineRule="exact"/>
        <w:ind w:left="20" w:right="20" w:firstLine="700"/>
      </w:pPr>
      <w:r>
        <w:t>на основании заявления уполномоченного представителя собственников помещений в таком многоквартирном доме, в случае, предусмотренном частью 5 статьи 181 ЖК РФ, при принятии решения собственниками помещений в многоквартирном доме о переносе срока проведения капитального ремонта и изменении перечня работ, предусмотренных региональной программой капитального ремонта;</w:t>
      </w:r>
    </w:p>
    <w:p w:rsidR="00B07BB8" w:rsidRDefault="003C3C45">
      <w:pPr>
        <w:pStyle w:val="1"/>
        <w:shd w:val="clear" w:color="auto" w:fill="auto"/>
        <w:spacing w:before="0" w:line="355" w:lineRule="exact"/>
        <w:ind w:left="20" w:right="20" w:firstLine="700"/>
      </w:pPr>
      <w:r>
        <w:t>по инициативе администрации муниципального района (городского округа), в случае, предусмотренном частью 7 статьи 189 ЖК РФ, в целях формирования краткосрочных планов;</w:t>
      </w:r>
    </w:p>
    <w:p w:rsidR="00B07BB8" w:rsidRDefault="003C3C45">
      <w:pPr>
        <w:pStyle w:val="1"/>
        <w:shd w:val="clear" w:color="auto" w:fill="auto"/>
        <w:spacing w:before="0" w:line="350" w:lineRule="exact"/>
        <w:ind w:left="20" w:right="20" w:firstLine="700"/>
      </w:pPr>
      <w:r>
        <w:t>по инициативе администрации муниципального района (городского округа) либо регионального оператора в случаях, предусмотренных пунктами 1 и 2 части 4 статьи 168 ЖК РФ, в целях разрешения спорных ситуаций, возникающих в ходе реализации региональной программы капитального ремонта.</w:t>
      </w:r>
    </w:p>
    <w:p w:rsidR="00B07BB8" w:rsidRDefault="003C3C45">
      <w:pPr>
        <w:pStyle w:val="1"/>
        <w:shd w:val="clear" w:color="auto" w:fill="auto"/>
        <w:spacing w:before="0" w:line="355" w:lineRule="exact"/>
        <w:ind w:left="20" w:right="20" w:firstLine="700"/>
      </w:pPr>
      <w:r>
        <w:t>Комиссия рассматривает поступившее заявление уполномоченного представителя собственников помещений в многоквартирном доме, обращение муниципального района (городского округа), регионального оператора в течение 30 рабочих дней с даты их регистрации</w:t>
      </w:r>
      <w:proofErr w:type="gramStart"/>
      <w:r>
        <w:t>.»;</w:t>
      </w:r>
      <w:proofErr w:type="gramEnd"/>
    </w:p>
    <w:p w:rsidR="00B07BB8" w:rsidRDefault="003C3C45">
      <w:pPr>
        <w:pStyle w:val="1"/>
        <w:shd w:val="clear" w:color="auto" w:fill="auto"/>
        <w:tabs>
          <w:tab w:val="left" w:pos="1148"/>
        </w:tabs>
        <w:spacing w:before="0" w:line="355" w:lineRule="exact"/>
        <w:ind w:left="20" w:right="20" w:firstLine="700"/>
      </w:pPr>
      <w:r>
        <w:t>е)</w:t>
      </w:r>
      <w:r>
        <w:tab/>
        <w:t>в абзаце 3 подпункта «а» пункта 4.2 текст «постановлением администрации Тульской области от 01.04.2003 № 169» заменить текстом «постановлением правительства Тульской области от 29.12.2014 № 723»;</w:t>
      </w:r>
    </w:p>
    <w:p w:rsidR="00B07BB8" w:rsidRDefault="003C3C45">
      <w:pPr>
        <w:pStyle w:val="1"/>
        <w:shd w:val="clear" w:color="auto" w:fill="auto"/>
        <w:tabs>
          <w:tab w:val="left" w:pos="1035"/>
        </w:tabs>
        <w:spacing w:before="0" w:after="61" w:line="270" w:lineRule="exact"/>
        <w:ind w:left="20" w:firstLine="700"/>
      </w:pPr>
      <w:r>
        <w:t>ж)</w:t>
      </w:r>
      <w:r>
        <w:tab/>
        <w:t>в пункте 4.3:</w:t>
      </w:r>
    </w:p>
    <w:p w:rsidR="00B07BB8" w:rsidRDefault="003C3C45">
      <w:pPr>
        <w:pStyle w:val="1"/>
        <w:shd w:val="clear" w:color="auto" w:fill="auto"/>
        <w:spacing w:before="0" w:after="13" w:line="270" w:lineRule="exact"/>
        <w:ind w:left="20" w:firstLine="700"/>
      </w:pPr>
      <w:r>
        <w:t>абзац 1 изложить в новой редакции:</w:t>
      </w:r>
    </w:p>
    <w:p w:rsidR="00B07BB8" w:rsidRDefault="003C3C45">
      <w:pPr>
        <w:pStyle w:val="1"/>
        <w:shd w:val="clear" w:color="auto" w:fill="auto"/>
        <w:spacing w:before="0" w:line="336" w:lineRule="exact"/>
        <w:ind w:left="20" w:right="20" w:firstLine="700"/>
      </w:pPr>
      <w:r>
        <w:t>«4.3. По результатам работы комиссии принимается одно из следующих решений</w:t>
      </w:r>
      <w:proofErr w:type="gramStart"/>
      <w:r>
        <w:t>:»</w:t>
      </w:r>
      <w:proofErr w:type="gramEnd"/>
      <w:r>
        <w:t>;</w:t>
      </w:r>
    </w:p>
    <w:p w:rsidR="00B07BB8" w:rsidRDefault="003C3C45">
      <w:pPr>
        <w:pStyle w:val="1"/>
        <w:shd w:val="clear" w:color="auto" w:fill="auto"/>
        <w:spacing w:before="0" w:after="23" w:line="270" w:lineRule="exact"/>
        <w:ind w:left="20" w:firstLine="700"/>
      </w:pPr>
      <w:r>
        <w:lastRenderedPageBreak/>
        <w:t>дополнить абзацем 27 следующего содержания:</w:t>
      </w:r>
    </w:p>
    <w:p w:rsidR="00B07BB8" w:rsidRDefault="003C3C45">
      <w:pPr>
        <w:pStyle w:val="1"/>
        <w:shd w:val="clear" w:color="auto" w:fill="auto"/>
        <w:spacing w:before="0" w:line="336" w:lineRule="exact"/>
        <w:ind w:left="20" w:right="20" w:firstLine="700"/>
      </w:pPr>
      <w:r>
        <w:t>«Решение комиссии оформляется актом в 2 экземплярах по форме согласно приложению</w:t>
      </w:r>
      <w:proofErr w:type="gramStart"/>
      <w:r>
        <w:t>.»;</w:t>
      </w:r>
      <w:proofErr w:type="gramEnd"/>
    </w:p>
    <w:p w:rsidR="00B07BB8" w:rsidRDefault="003C3C45">
      <w:pPr>
        <w:pStyle w:val="1"/>
        <w:shd w:val="clear" w:color="auto" w:fill="auto"/>
        <w:tabs>
          <w:tab w:val="left" w:pos="1035"/>
        </w:tabs>
        <w:spacing w:before="0" w:line="350" w:lineRule="exact"/>
        <w:ind w:left="20" w:firstLine="700"/>
      </w:pPr>
      <w:proofErr w:type="spellStart"/>
      <w:r>
        <w:t>з</w:t>
      </w:r>
      <w:proofErr w:type="spellEnd"/>
      <w:r>
        <w:t>)</w:t>
      </w:r>
      <w:r>
        <w:tab/>
        <w:t>пункты 4.5, 4.6 изложить в новой редакции:</w:t>
      </w:r>
    </w:p>
    <w:p w:rsidR="00B07BB8" w:rsidRDefault="003C3C45">
      <w:pPr>
        <w:pStyle w:val="1"/>
        <w:shd w:val="clear" w:color="auto" w:fill="auto"/>
        <w:spacing w:before="0" w:line="350" w:lineRule="exact"/>
        <w:ind w:left="20" w:right="20" w:firstLine="700"/>
      </w:pPr>
      <w:r>
        <w:t>«4.5. Не позднее 5 рабочих дней со дня принятия решения администрация муниципального района (городского округа) Тульской области:</w:t>
      </w:r>
    </w:p>
    <w:p w:rsidR="00B07BB8" w:rsidRDefault="003C3C45">
      <w:pPr>
        <w:pStyle w:val="1"/>
        <w:shd w:val="clear" w:color="auto" w:fill="auto"/>
        <w:spacing w:before="0" w:line="350" w:lineRule="exact"/>
        <w:ind w:left="20" w:right="20" w:firstLine="700"/>
      </w:pPr>
      <w:r>
        <w:t>размещает решение комиссии на своем официальном сайте в информационно-телекоммуникационной сети «Интернет»;</w:t>
      </w:r>
    </w:p>
    <w:p w:rsidR="00B07BB8" w:rsidRDefault="003C3C45">
      <w:pPr>
        <w:pStyle w:val="1"/>
        <w:shd w:val="clear" w:color="auto" w:fill="auto"/>
        <w:spacing w:before="0" w:line="350" w:lineRule="exact"/>
        <w:ind w:left="20" w:right="20" w:firstLine="700"/>
      </w:pPr>
      <w:r>
        <w:t>направляет предложение, подготовленное в соответствии с решением комиссии, в министерство строительства и жилищно-коммунального хозяйства Тульской области.</w:t>
      </w:r>
    </w:p>
    <w:p w:rsidR="00B07BB8" w:rsidRDefault="003C3C45">
      <w:pPr>
        <w:pStyle w:val="1"/>
        <w:shd w:val="clear" w:color="auto" w:fill="auto"/>
        <w:spacing w:before="0" w:line="350" w:lineRule="exact"/>
        <w:ind w:left="20" w:right="20" w:firstLine="700"/>
      </w:pPr>
      <w:r>
        <w:t>Министерство строительства и жилищно-коммунального хозяйства Тульской области с учетом данного предложения осуществляет в установленном порядке актуализацию региональной программы капитального ремонта общего имущества, формирует и (или) вносит изменения в краткосрочный план реализации региональной программы капитального ремонта, которые утверждаются постановлением правительства Тульской области.</w:t>
      </w:r>
    </w:p>
    <w:p w:rsidR="00B07BB8" w:rsidRDefault="003C3C45">
      <w:pPr>
        <w:pStyle w:val="1"/>
        <w:shd w:val="clear" w:color="auto" w:fill="auto"/>
        <w:spacing w:before="0" w:line="350" w:lineRule="exact"/>
        <w:ind w:left="20" w:right="20" w:firstLine="700"/>
      </w:pPr>
      <w:r>
        <w:t>4.6. Актуализированную региональную программу капитального ремонта и (или) краткосрочный план ее реализации министерство строительства и жилищно-коммунального хозяйства Тульской области не позднее 10 рабочих дней со дня их утверждения размещает на своем официальном сайте в информационно-телекоммуникационной сети «Интернет»</w:t>
      </w:r>
      <w:proofErr w:type="gramStart"/>
      <w:r>
        <w:t>.»</w:t>
      </w:r>
      <w:proofErr w:type="gramEnd"/>
      <w:r>
        <w:t>;</w:t>
      </w:r>
    </w:p>
    <w:p w:rsidR="00B07BB8" w:rsidRDefault="003C3C45">
      <w:pPr>
        <w:pStyle w:val="1"/>
        <w:shd w:val="clear" w:color="auto" w:fill="auto"/>
        <w:tabs>
          <w:tab w:val="left" w:pos="1035"/>
        </w:tabs>
        <w:spacing w:before="0" w:line="270" w:lineRule="exact"/>
        <w:ind w:left="20" w:firstLine="700"/>
        <w:sectPr w:rsidR="00B07BB8">
          <w:headerReference w:type="default" r:id="rId10"/>
          <w:pgSz w:w="11909" w:h="16838"/>
          <w:pgMar w:top="1302" w:right="1128" w:bottom="981" w:left="1152" w:header="0" w:footer="3" w:gutter="0"/>
          <w:pgNumType w:start="2"/>
          <w:cols w:space="720"/>
          <w:noEndnote/>
          <w:docGrid w:linePitch="360"/>
        </w:sectPr>
      </w:pPr>
      <w:r>
        <w:t>и)</w:t>
      </w:r>
      <w:r>
        <w:tab/>
        <w:t>пункты 4.7, 5-5.3 исключить.</w:t>
      </w:r>
    </w:p>
    <w:p w:rsidR="00B07BB8" w:rsidRDefault="003C3C45">
      <w:pPr>
        <w:pStyle w:val="50"/>
        <w:shd w:val="clear" w:color="auto" w:fill="auto"/>
        <w:ind w:right="40"/>
      </w:pPr>
      <w:r>
        <w:lastRenderedPageBreak/>
        <w:t>АКТ</w:t>
      </w:r>
    </w:p>
    <w:p w:rsidR="00B07BB8" w:rsidRDefault="003C3C45">
      <w:pPr>
        <w:pStyle w:val="40"/>
        <w:shd w:val="clear" w:color="auto" w:fill="auto"/>
        <w:spacing w:before="0" w:after="641"/>
        <w:ind w:right="40"/>
      </w:pPr>
      <w:r>
        <w:t>обследования многоквартирного дома в целях установления необходимости в проведении капитального ремонта общего имущества</w:t>
      </w:r>
    </w:p>
    <w:p w:rsidR="00B07BB8" w:rsidRDefault="003C3C45">
      <w:pPr>
        <w:pStyle w:val="60"/>
        <w:shd w:val="clear" w:color="auto" w:fill="auto"/>
        <w:tabs>
          <w:tab w:val="left" w:leader="underscore" w:pos="4061"/>
          <w:tab w:val="left" w:leader="underscore" w:pos="9326"/>
        </w:tabs>
        <w:spacing w:before="0" w:after="0" w:line="270" w:lineRule="exact"/>
        <w:ind w:left="80"/>
      </w:pPr>
      <w:r>
        <w:rPr>
          <w:rStyle w:val="6ArialUnicodeMS135pt"/>
        </w:rPr>
        <w:t>№</w:t>
      </w:r>
      <w:r>
        <w:tab/>
        <w:t xml:space="preserve"> </w:t>
      </w:r>
      <w:r>
        <w:tab/>
      </w:r>
    </w:p>
    <w:p w:rsidR="00B07BB8" w:rsidRDefault="003C3C45">
      <w:pPr>
        <w:pStyle w:val="70"/>
        <w:shd w:val="clear" w:color="auto" w:fill="auto"/>
        <w:spacing w:before="0" w:after="264" w:line="190" w:lineRule="exact"/>
        <w:ind w:left="7600"/>
      </w:pPr>
      <w:r>
        <w:t>(дата)</w:t>
      </w:r>
    </w:p>
    <w:p w:rsidR="00B07BB8" w:rsidRDefault="003C3C45">
      <w:pPr>
        <w:pStyle w:val="70"/>
        <w:shd w:val="clear" w:color="auto" w:fill="auto"/>
        <w:spacing w:before="0" w:after="0" w:line="190" w:lineRule="exact"/>
        <w:ind w:right="40"/>
        <w:jc w:val="center"/>
      </w:pPr>
      <w:proofErr w:type="gramStart"/>
      <w:r>
        <w:t>(месторасположение многоквартирного дома, в том числе наименования населенного пункта,</w:t>
      </w:r>
      <w:proofErr w:type="gramEnd"/>
    </w:p>
    <w:p w:rsidR="00B07BB8" w:rsidRDefault="003C3C45">
      <w:pPr>
        <w:pStyle w:val="70"/>
        <w:shd w:val="clear" w:color="auto" w:fill="auto"/>
        <w:spacing w:before="0" w:after="228" w:line="190" w:lineRule="exact"/>
        <w:ind w:right="40"/>
        <w:jc w:val="center"/>
      </w:pPr>
      <w:r>
        <w:t>улицы, номер дома</w:t>
      </w:r>
    </w:p>
    <w:p w:rsidR="00B07BB8" w:rsidRDefault="003C3C45">
      <w:pPr>
        <w:pStyle w:val="1"/>
        <w:shd w:val="clear" w:color="auto" w:fill="auto"/>
        <w:tabs>
          <w:tab w:val="left" w:leader="underscore" w:pos="8840"/>
        </w:tabs>
        <w:spacing w:before="0" w:after="297" w:line="270" w:lineRule="exact"/>
        <w:ind w:left="800"/>
      </w:pPr>
      <w:r>
        <w:t>Комиссия, назначенная</w:t>
      </w:r>
      <w:r>
        <w:tab/>
      </w:r>
    </w:p>
    <w:p w:rsidR="00B07BB8" w:rsidRDefault="003C3C45">
      <w:pPr>
        <w:pStyle w:val="70"/>
        <w:shd w:val="clear" w:color="auto" w:fill="auto"/>
        <w:spacing w:before="0" w:after="0" w:line="278" w:lineRule="exact"/>
        <w:ind w:right="40"/>
        <w:jc w:val="center"/>
      </w:pPr>
      <w:r>
        <w:t>(кем назначена, наименование органа местного самоуправления, дата, номер решения о созыве комиссии)</w:t>
      </w:r>
    </w:p>
    <w:p w:rsidR="00B07BB8" w:rsidRDefault="003C3C45">
      <w:pPr>
        <w:pStyle w:val="1"/>
        <w:shd w:val="clear" w:color="auto" w:fill="auto"/>
        <w:tabs>
          <w:tab w:val="left" w:leader="underscore" w:pos="9326"/>
        </w:tabs>
        <w:spacing w:before="0" w:line="278" w:lineRule="exact"/>
        <w:ind w:left="80"/>
      </w:pPr>
      <w:r>
        <w:t>в составе председателя</w:t>
      </w:r>
      <w:r>
        <w:tab/>
      </w:r>
    </w:p>
    <w:p w:rsidR="00B07BB8" w:rsidRDefault="003C3C45">
      <w:pPr>
        <w:pStyle w:val="70"/>
        <w:shd w:val="clear" w:color="auto" w:fill="auto"/>
        <w:spacing w:before="0" w:after="0" w:line="278" w:lineRule="exact"/>
        <w:ind w:left="3780"/>
        <w:jc w:val="both"/>
      </w:pPr>
      <w:r>
        <w:t>(Ф.И.О., занимаемая должность и место работы)</w:t>
      </w:r>
    </w:p>
    <w:p w:rsidR="00B07BB8" w:rsidRDefault="003C3C45">
      <w:pPr>
        <w:pStyle w:val="1"/>
        <w:shd w:val="clear" w:color="auto" w:fill="auto"/>
        <w:tabs>
          <w:tab w:val="left" w:leader="underscore" w:pos="9326"/>
        </w:tabs>
        <w:spacing w:before="0" w:line="278" w:lineRule="exact"/>
        <w:ind w:left="80"/>
      </w:pPr>
      <w:r>
        <w:t>и членов комиссии</w:t>
      </w:r>
      <w:r>
        <w:tab/>
      </w:r>
    </w:p>
    <w:p w:rsidR="00B07BB8" w:rsidRDefault="003C3C45">
      <w:pPr>
        <w:pStyle w:val="70"/>
        <w:shd w:val="clear" w:color="auto" w:fill="auto"/>
        <w:spacing w:before="0" w:after="251" w:line="278" w:lineRule="exact"/>
        <w:ind w:left="3780"/>
        <w:jc w:val="both"/>
      </w:pPr>
      <w:r>
        <w:t>(Ф.И.О., занимаемая должность и место работы)</w:t>
      </w:r>
    </w:p>
    <w:p w:rsidR="00B07BB8" w:rsidRDefault="003C3C45">
      <w:pPr>
        <w:pStyle w:val="70"/>
        <w:shd w:val="clear" w:color="auto" w:fill="auto"/>
        <w:spacing w:before="0" w:after="259" w:line="190" w:lineRule="exact"/>
        <w:ind w:right="40"/>
        <w:jc w:val="center"/>
      </w:pPr>
      <w:r>
        <w:t>(Ф.И.О., занимаемая должность и место работы)</w:t>
      </w:r>
    </w:p>
    <w:p w:rsidR="00B07BB8" w:rsidRDefault="003C3C45">
      <w:pPr>
        <w:pStyle w:val="70"/>
        <w:shd w:val="clear" w:color="auto" w:fill="auto"/>
        <w:spacing w:before="0" w:after="60" w:line="190" w:lineRule="exact"/>
        <w:ind w:right="40"/>
        <w:jc w:val="center"/>
      </w:pPr>
      <w:r>
        <w:t>(Ф.И.О., занимаемая должность и место работы)</w:t>
      </w:r>
    </w:p>
    <w:p w:rsidR="00B07BB8" w:rsidRDefault="003C3C45">
      <w:pPr>
        <w:pStyle w:val="1"/>
        <w:shd w:val="clear" w:color="auto" w:fill="auto"/>
        <w:tabs>
          <w:tab w:val="left" w:leader="underscore" w:pos="8840"/>
        </w:tabs>
        <w:spacing w:before="0" w:after="8" w:line="270" w:lineRule="exact"/>
        <w:ind w:left="80"/>
      </w:pPr>
      <w:r>
        <w:t>при участии приглашенных экспертов</w:t>
      </w:r>
      <w:r>
        <w:tab/>
      </w:r>
    </w:p>
    <w:p w:rsidR="00B07BB8" w:rsidRDefault="003C3C45">
      <w:pPr>
        <w:pStyle w:val="70"/>
        <w:shd w:val="clear" w:color="auto" w:fill="auto"/>
        <w:spacing w:before="0" w:after="898" w:line="190" w:lineRule="exact"/>
        <w:ind w:left="4680"/>
      </w:pPr>
      <w:r>
        <w:t>(Ф.И.О., занимаемая должность и место работы)</w:t>
      </w:r>
    </w:p>
    <w:p w:rsidR="00B07BB8" w:rsidRDefault="003C3C45">
      <w:pPr>
        <w:pStyle w:val="1"/>
        <w:shd w:val="clear" w:color="auto" w:fill="auto"/>
        <w:spacing w:before="0" w:after="248" w:line="270" w:lineRule="exact"/>
        <w:ind w:left="80"/>
      </w:pPr>
      <w:r>
        <w:t>и приглашенного собственника помещения или уполномоченного им лица</w:t>
      </w:r>
    </w:p>
    <w:p w:rsidR="00B07BB8" w:rsidRDefault="003C3C45">
      <w:pPr>
        <w:pStyle w:val="70"/>
        <w:shd w:val="clear" w:color="auto" w:fill="auto"/>
        <w:spacing w:before="0" w:after="14" w:line="190" w:lineRule="exact"/>
        <w:ind w:left="800"/>
        <w:jc w:val="both"/>
      </w:pPr>
      <w:proofErr w:type="gramStart"/>
      <w:r>
        <w:t>(Ф.И.О., адрес - для физического лица, Ф.И.О., занимаемая должность и место работы -</w:t>
      </w:r>
      <w:proofErr w:type="gramEnd"/>
    </w:p>
    <w:p w:rsidR="00B07BB8" w:rsidRDefault="003C3C45">
      <w:pPr>
        <w:pStyle w:val="70"/>
        <w:shd w:val="clear" w:color="auto" w:fill="auto"/>
        <w:spacing w:before="0" w:after="538" w:line="190" w:lineRule="exact"/>
        <w:ind w:left="3780"/>
        <w:jc w:val="both"/>
      </w:pPr>
      <w:r>
        <w:t>для юридического лица</w:t>
      </w:r>
      <w:proofErr w:type="gramStart"/>
      <w:r>
        <w:t xml:space="preserve"> )</w:t>
      </w:r>
      <w:proofErr w:type="gramEnd"/>
    </w:p>
    <w:p w:rsidR="00B07BB8" w:rsidRDefault="003C3C45">
      <w:pPr>
        <w:pStyle w:val="1"/>
        <w:shd w:val="clear" w:color="auto" w:fill="auto"/>
        <w:tabs>
          <w:tab w:val="left" w:leader="underscore" w:pos="9118"/>
        </w:tabs>
        <w:spacing w:before="0" w:after="8" w:line="270" w:lineRule="exact"/>
        <w:ind w:left="80"/>
      </w:pPr>
      <w:r>
        <w:t xml:space="preserve">произвела обследование МКД по заявлению </w:t>
      </w:r>
      <w:r>
        <w:tab/>
      </w:r>
    </w:p>
    <w:p w:rsidR="00B07BB8" w:rsidRDefault="003C3C45">
      <w:pPr>
        <w:pStyle w:val="70"/>
        <w:shd w:val="clear" w:color="auto" w:fill="auto"/>
        <w:spacing w:before="0" w:after="0" w:line="190" w:lineRule="exact"/>
        <w:ind w:left="5720"/>
      </w:pPr>
      <w:proofErr w:type="gramStart"/>
      <w:r>
        <w:t>(реквизиты заявителя:</w:t>
      </w:r>
      <w:proofErr w:type="gramEnd"/>
      <w:r>
        <w:t xml:space="preserve"> Ф.И.О. и адрес</w:t>
      </w:r>
    </w:p>
    <w:p w:rsidR="00B07BB8" w:rsidRDefault="003C3C45">
      <w:pPr>
        <w:pStyle w:val="70"/>
        <w:shd w:val="clear" w:color="auto" w:fill="auto"/>
        <w:tabs>
          <w:tab w:val="left" w:leader="underscore" w:pos="8082"/>
        </w:tabs>
        <w:spacing w:before="0" w:after="0" w:line="576" w:lineRule="exact"/>
        <w:ind w:left="80" w:right="1260" w:firstLine="1380"/>
      </w:pPr>
      <w:r>
        <w:t xml:space="preserve">для физического лица, наименование организации - для юридического лица) </w:t>
      </w:r>
      <w:r>
        <w:rPr>
          <w:rStyle w:val="7135pt"/>
        </w:rPr>
        <w:t>и составила настоящий акт обследования общего имущества в МКД</w:t>
      </w:r>
      <w:r>
        <w:rPr>
          <w:rStyle w:val="7135pt"/>
        </w:rPr>
        <w:tab/>
      </w:r>
    </w:p>
    <w:p w:rsidR="00B07BB8" w:rsidRDefault="003C3C45">
      <w:pPr>
        <w:pStyle w:val="70"/>
        <w:shd w:val="clear" w:color="auto" w:fill="auto"/>
        <w:spacing w:before="0" w:after="368" w:line="190" w:lineRule="exact"/>
        <w:ind w:right="40"/>
        <w:jc w:val="center"/>
      </w:pPr>
      <w:r>
        <w:t>(указывается наименование населенного пункта, улицы, № дома)</w:t>
      </w:r>
    </w:p>
    <w:p w:rsidR="00B07BB8" w:rsidRDefault="003C3C45">
      <w:pPr>
        <w:pStyle w:val="1"/>
        <w:numPr>
          <w:ilvl w:val="0"/>
          <w:numId w:val="3"/>
        </w:numPr>
        <w:shd w:val="clear" w:color="auto" w:fill="auto"/>
        <w:tabs>
          <w:tab w:val="left" w:pos="4061"/>
        </w:tabs>
        <w:spacing w:before="0" w:after="311" w:line="270" w:lineRule="exact"/>
        <w:ind w:left="3780"/>
      </w:pPr>
      <w:r>
        <w:t>Общие сведения</w:t>
      </w:r>
    </w:p>
    <w:p w:rsidR="00B07BB8" w:rsidRDefault="003C3C45">
      <w:pPr>
        <w:pStyle w:val="1"/>
        <w:shd w:val="clear" w:color="auto" w:fill="auto"/>
        <w:spacing w:before="0" w:line="322" w:lineRule="exact"/>
        <w:ind w:left="80" w:right="5520"/>
        <w:jc w:val="left"/>
        <w:sectPr w:rsidR="00B07BB8">
          <w:headerReference w:type="default" r:id="rId11"/>
          <w:pgSz w:w="11909" w:h="16838"/>
          <w:pgMar w:top="1302" w:right="1128" w:bottom="981" w:left="1152" w:header="0" w:footer="3" w:gutter="0"/>
          <w:pgNumType w:start="5"/>
          <w:cols w:space="720"/>
          <w:noEndnote/>
          <w:docGrid w:linePitch="360"/>
        </w:sectPr>
      </w:pPr>
      <w:r>
        <w:t>Полный почтовый адрес МКД: _ Г од ввода в эксплуатацию МКД:</w:t>
      </w:r>
    </w:p>
    <w:p w:rsidR="00B07BB8" w:rsidRDefault="000D25D1">
      <w:pPr>
        <w:pStyle w:val="a9"/>
        <w:shd w:val="clear" w:color="auto" w:fill="auto"/>
        <w:tabs>
          <w:tab w:val="left" w:leader="underscore" w:pos="9389"/>
        </w:tabs>
        <w:ind w:left="120"/>
      </w:pPr>
      <w:r>
        <w:lastRenderedPageBreak/>
        <w:fldChar w:fldCharType="begin"/>
      </w:r>
      <w:r w:rsidR="003C3C45">
        <w:instrText xml:space="preserve"> TOC \o "1-5" \h \z </w:instrText>
      </w:r>
      <w:r>
        <w:fldChar w:fldCharType="separate"/>
      </w:r>
      <w:r w:rsidR="003C3C45">
        <w:t>Степень износа по данным государственного технического учета</w:t>
      </w:r>
      <w:r w:rsidR="003C3C45">
        <w:tab/>
        <w:t>.</w:t>
      </w:r>
    </w:p>
    <w:p w:rsidR="00B07BB8" w:rsidRDefault="003C3C45">
      <w:pPr>
        <w:pStyle w:val="a9"/>
        <w:shd w:val="clear" w:color="auto" w:fill="auto"/>
        <w:tabs>
          <w:tab w:val="left" w:leader="underscore" w:pos="8146"/>
          <w:tab w:val="right" w:pos="9379"/>
        </w:tabs>
        <w:ind w:left="120"/>
      </w:pPr>
      <w:r>
        <w:t>Дата проведения инвентаризации</w:t>
      </w:r>
      <w:r>
        <w:tab/>
        <w:t xml:space="preserve"> </w:t>
      </w:r>
      <w:r>
        <w:tab/>
        <w:t>•</w:t>
      </w:r>
    </w:p>
    <w:p w:rsidR="00B07BB8" w:rsidRDefault="003C3C45">
      <w:pPr>
        <w:pStyle w:val="a9"/>
        <w:shd w:val="clear" w:color="auto" w:fill="auto"/>
        <w:tabs>
          <w:tab w:val="right" w:leader="underscore" w:pos="9379"/>
        </w:tabs>
        <w:ind w:left="120"/>
      </w:pPr>
      <w:r>
        <w:t>Степень фактического износа</w:t>
      </w:r>
      <w:r>
        <w:tab/>
        <w:t>.</w:t>
      </w:r>
    </w:p>
    <w:p w:rsidR="00B07BB8" w:rsidRDefault="003C3C45">
      <w:pPr>
        <w:pStyle w:val="a9"/>
        <w:shd w:val="clear" w:color="auto" w:fill="auto"/>
        <w:tabs>
          <w:tab w:val="left" w:leader="underscore" w:pos="3086"/>
          <w:tab w:val="left" w:leader="underscore" w:pos="6187"/>
          <w:tab w:val="left" w:leader="underscore" w:pos="9389"/>
        </w:tabs>
        <w:spacing w:line="270" w:lineRule="exact"/>
        <w:ind w:left="120"/>
      </w:pPr>
      <w:r>
        <w:t>Кол-во квартир</w:t>
      </w:r>
      <w:r>
        <w:tab/>
        <w:t>, количество этажей</w:t>
      </w:r>
      <w:r>
        <w:tab/>
        <w:t>количество подъездов</w:t>
      </w:r>
      <w:r>
        <w:tab/>
        <w:t>.</w:t>
      </w:r>
      <w:r w:rsidR="000D25D1">
        <w:fldChar w:fldCharType="end"/>
      </w:r>
    </w:p>
    <w:p w:rsidR="00B07BB8" w:rsidRDefault="003C3C45">
      <w:pPr>
        <w:pStyle w:val="1"/>
        <w:shd w:val="clear" w:color="auto" w:fill="auto"/>
        <w:tabs>
          <w:tab w:val="left" w:leader="underscore" w:pos="6187"/>
        </w:tabs>
        <w:spacing w:before="0" w:line="270" w:lineRule="exact"/>
        <w:ind w:left="120"/>
      </w:pPr>
      <w:r>
        <w:t>Дата последнего капитального ремонта</w:t>
      </w:r>
      <w:r>
        <w:tab/>
        <w:t>. Г осу дарственная поддержка</w:t>
      </w:r>
    </w:p>
    <w:p w:rsidR="00B07BB8" w:rsidRDefault="003C3C45">
      <w:pPr>
        <w:pStyle w:val="1"/>
        <w:shd w:val="clear" w:color="auto" w:fill="auto"/>
        <w:tabs>
          <w:tab w:val="left" w:pos="2712"/>
          <w:tab w:val="left" w:leader="underscore" w:pos="9389"/>
        </w:tabs>
        <w:spacing w:before="0" w:line="269" w:lineRule="exact"/>
        <w:ind w:left="120" w:right="180"/>
      </w:pPr>
      <w:r>
        <w:t>из федерального бюджета, бюджета Тульской области, бюджета муниципального образования</w:t>
      </w:r>
      <w:r>
        <w:tab/>
      </w:r>
      <w:r>
        <w:tab/>
      </w:r>
    </w:p>
    <w:p w:rsidR="00B07BB8" w:rsidRDefault="003C3C45">
      <w:pPr>
        <w:pStyle w:val="70"/>
        <w:shd w:val="clear" w:color="auto" w:fill="auto"/>
        <w:spacing w:before="0" w:after="477" w:line="190" w:lineRule="exact"/>
        <w:ind w:left="2660"/>
      </w:pPr>
      <w:r>
        <w:t>(указывается наименование Программы, источники финансирования)</w:t>
      </w:r>
    </w:p>
    <w:p w:rsidR="00B07BB8" w:rsidRDefault="003C3C45">
      <w:pPr>
        <w:pStyle w:val="1"/>
        <w:numPr>
          <w:ilvl w:val="0"/>
          <w:numId w:val="3"/>
        </w:numPr>
        <w:shd w:val="clear" w:color="auto" w:fill="auto"/>
        <w:tabs>
          <w:tab w:val="left" w:pos="1402"/>
        </w:tabs>
        <w:spacing w:before="0" w:after="179" w:line="307" w:lineRule="exact"/>
        <w:ind w:left="120" w:right="180" w:firstLine="660"/>
      </w:pPr>
      <w:r>
        <w:t>Краткое описание состояния конструктивных элементов, внутридомовых инженерных систем, оборудования и механизмов, относящихся к общему имуществу МКД:</w:t>
      </w:r>
    </w:p>
    <w:tbl>
      <w:tblPr>
        <w:tblOverlap w:val="never"/>
        <w:tblW w:w="0" w:type="auto"/>
        <w:jc w:val="center"/>
        <w:tblLayout w:type="fixed"/>
        <w:tblCellMar>
          <w:left w:w="10" w:type="dxa"/>
          <w:right w:w="10" w:type="dxa"/>
        </w:tblCellMar>
        <w:tblLook w:val="04A0"/>
      </w:tblPr>
      <w:tblGrid>
        <w:gridCol w:w="1536"/>
        <w:gridCol w:w="1474"/>
        <w:gridCol w:w="1042"/>
        <w:gridCol w:w="1138"/>
        <w:gridCol w:w="1478"/>
        <w:gridCol w:w="1478"/>
        <w:gridCol w:w="1474"/>
      </w:tblGrid>
      <w:tr w:rsidR="00B07BB8">
        <w:trPr>
          <w:trHeight w:hRule="exact" w:val="1330"/>
          <w:jc w:val="center"/>
        </w:trPr>
        <w:tc>
          <w:tcPr>
            <w:tcW w:w="1536"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82" w:lineRule="exact"/>
              <w:ind w:right="220"/>
              <w:jc w:val="right"/>
            </w:pPr>
            <w:r>
              <w:rPr>
                <w:rStyle w:val="75pt"/>
              </w:rPr>
              <w:t>Наименование конструктивного элемента, внутридомового оборудования и механизмов</w:t>
            </w:r>
          </w:p>
        </w:tc>
        <w:tc>
          <w:tcPr>
            <w:tcW w:w="1474"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after="60" w:line="150" w:lineRule="exact"/>
              <w:jc w:val="center"/>
            </w:pPr>
            <w:r>
              <w:rPr>
                <w:rStyle w:val="75pt"/>
              </w:rPr>
              <w:t>Краткая</w:t>
            </w:r>
          </w:p>
          <w:p w:rsidR="00B07BB8" w:rsidRDefault="003C3C45">
            <w:pPr>
              <w:pStyle w:val="1"/>
              <w:framePr w:w="9619" w:wrap="notBeside" w:vAnchor="text" w:hAnchor="text" w:xAlign="center" w:y="1"/>
              <w:shd w:val="clear" w:color="auto" w:fill="auto"/>
              <w:spacing w:before="60" w:line="150" w:lineRule="exact"/>
              <w:jc w:val="center"/>
            </w:pPr>
            <w:r>
              <w:rPr>
                <w:rStyle w:val="75pt"/>
              </w:rPr>
              <w:t>характеристика</w:t>
            </w:r>
          </w:p>
        </w:tc>
        <w:tc>
          <w:tcPr>
            <w:tcW w:w="1042"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after="60" w:line="150" w:lineRule="exact"/>
              <w:jc w:val="center"/>
            </w:pPr>
            <w:r>
              <w:rPr>
                <w:rStyle w:val="75pt"/>
              </w:rPr>
              <w:t>Физический</w:t>
            </w:r>
          </w:p>
          <w:p w:rsidR="00B07BB8" w:rsidRDefault="003C3C45">
            <w:pPr>
              <w:pStyle w:val="1"/>
              <w:framePr w:w="9619" w:wrap="notBeside" w:vAnchor="text" w:hAnchor="text" w:xAlign="center" w:y="1"/>
              <w:shd w:val="clear" w:color="auto" w:fill="auto"/>
              <w:spacing w:before="60" w:line="150" w:lineRule="exact"/>
              <w:jc w:val="center"/>
            </w:pPr>
            <w:r>
              <w:rPr>
                <w:rStyle w:val="75pt"/>
              </w:rPr>
              <w:t>износ</w:t>
            </w:r>
          </w:p>
        </w:tc>
        <w:tc>
          <w:tcPr>
            <w:tcW w:w="1138"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82" w:lineRule="exact"/>
              <w:jc w:val="center"/>
            </w:pPr>
            <w:r>
              <w:rPr>
                <w:rStyle w:val="75pt"/>
              </w:rPr>
              <w:t>Дата</w:t>
            </w:r>
          </w:p>
          <w:p w:rsidR="00B07BB8" w:rsidRDefault="003C3C45">
            <w:pPr>
              <w:pStyle w:val="1"/>
              <w:framePr w:w="9619" w:wrap="notBeside" w:vAnchor="text" w:hAnchor="text" w:xAlign="center" w:y="1"/>
              <w:shd w:val="clear" w:color="auto" w:fill="auto"/>
              <w:spacing w:before="0" w:line="182" w:lineRule="exact"/>
              <w:jc w:val="center"/>
            </w:pPr>
            <w:r>
              <w:rPr>
                <w:rStyle w:val="75pt"/>
              </w:rPr>
              <w:t>последнего</w:t>
            </w:r>
          </w:p>
          <w:p w:rsidR="00B07BB8" w:rsidRDefault="003C3C45">
            <w:pPr>
              <w:pStyle w:val="1"/>
              <w:framePr w:w="9619" w:wrap="notBeside" w:vAnchor="text" w:hAnchor="text" w:xAlign="center" w:y="1"/>
              <w:shd w:val="clear" w:color="auto" w:fill="auto"/>
              <w:spacing w:before="0" w:line="182" w:lineRule="exact"/>
              <w:jc w:val="center"/>
            </w:pPr>
            <w:r>
              <w:rPr>
                <w:rStyle w:val="75pt"/>
              </w:rPr>
              <w:t>капитального</w:t>
            </w:r>
          </w:p>
          <w:p w:rsidR="00B07BB8" w:rsidRDefault="003C3C45">
            <w:pPr>
              <w:pStyle w:val="1"/>
              <w:framePr w:w="9619" w:wrap="notBeside" w:vAnchor="text" w:hAnchor="text" w:xAlign="center" w:y="1"/>
              <w:shd w:val="clear" w:color="auto" w:fill="auto"/>
              <w:spacing w:before="0" w:line="182" w:lineRule="exact"/>
              <w:jc w:val="center"/>
            </w:pPr>
            <w:r>
              <w:rPr>
                <w:rStyle w:val="75pt"/>
              </w:rPr>
              <w:t>ремонта</w:t>
            </w:r>
          </w:p>
        </w:tc>
        <w:tc>
          <w:tcPr>
            <w:tcW w:w="1478"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82" w:lineRule="exact"/>
              <w:jc w:val="center"/>
            </w:pPr>
            <w:r>
              <w:rPr>
                <w:rStyle w:val="75pt"/>
              </w:rPr>
              <w:t>Оценка</w:t>
            </w:r>
          </w:p>
          <w:p w:rsidR="00B07BB8" w:rsidRDefault="003C3C45">
            <w:pPr>
              <w:pStyle w:val="1"/>
              <w:framePr w:w="9619" w:wrap="notBeside" w:vAnchor="text" w:hAnchor="text" w:xAlign="center" w:y="1"/>
              <w:shd w:val="clear" w:color="auto" w:fill="auto"/>
              <w:spacing w:before="0" w:line="182" w:lineRule="exact"/>
              <w:jc w:val="center"/>
            </w:pPr>
            <w:r>
              <w:rPr>
                <w:rStyle w:val="75pt"/>
              </w:rPr>
              <w:t>технического</w:t>
            </w:r>
          </w:p>
          <w:p w:rsidR="00B07BB8" w:rsidRDefault="003C3C45">
            <w:pPr>
              <w:pStyle w:val="1"/>
              <w:framePr w:w="9619" w:wrap="notBeside" w:vAnchor="text" w:hAnchor="text" w:xAlign="center" w:y="1"/>
              <w:shd w:val="clear" w:color="auto" w:fill="auto"/>
              <w:spacing w:before="0" w:line="182" w:lineRule="exact"/>
              <w:jc w:val="center"/>
            </w:pPr>
            <w:r>
              <w:rPr>
                <w:rStyle w:val="75pt"/>
              </w:rPr>
              <w:t>состояния</w:t>
            </w:r>
          </w:p>
        </w:tc>
        <w:tc>
          <w:tcPr>
            <w:tcW w:w="1478"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82" w:lineRule="exact"/>
              <w:jc w:val="center"/>
            </w:pPr>
            <w:r>
              <w:rPr>
                <w:rStyle w:val="75pt"/>
              </w:rPr>
              <w:t>Предложение по срокам проведения капитального ремонта</w:t>
            </w:r>
          </w:p>
        </w:tc>
        <w:tc>
          <w:tcPr>
            <w:tcW w:w="1474" w:type="dxa"/>
            <w:tcBorders>
              <w:top w:val="single" w:sz="4" w:space="0" w:color="auto"/>
              <w:left w:val="single" w:sz="4" w:space="0" w:color="auto"/>
              <w:righ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82" w:lineRule="exact"/>
              <w:jc w:val="center"/>
            </w:pPr>
            <w:r>
              <w:rPr>
                <w:rStyle w:val="75pt"/>
              </w:rPr>
              <w:t>Расчет стоимости в текущих ценах на основе укрупненных показателей стоимости работ</w:t>
            </w:r>
          </w:p>
        </w:tc>
      </w:tr>
      <w:tr w:rsidR="00B07BB8">
        <w:trPr>
          <w:trHeight w:hRule="exact" w:val="197"/>
          <w:jc w:val="center"/>
        </w:trPr>
        <w:tc>
          <w:tcPr>
            <w:tcW w:w="1536"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50" w:lineRule="exact"/>
              <w:jc w:val="center"/>
            </w:pPr>
            <w:r>
              <w:rPr>
                <w:rStyle w:val="75pt"/>
              </w:rPr>
              <w:t>1</w:t>
            </w:r>
          </w:p>
        </w:tc>
        <w:tc>
          <w:tcPr>
            <w:tcW w:w="1474"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50" w:lineRule="exact"/>
              <w:jc w:val="center"/>
            </w:pPr>
            <w:r>
              <w:rPr>
                <w:rStyle w:val="75pt"/>
              </w:rPr>
              <w:t>2</w:t>
            </w:r>
          </w:p>
        </w:tc>
        <w:tc>
          <w:tcPr>
            <w:tcW w:w="1042"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50" w:lineRule="exact"/>
              <w:jc w:val="center"/>
            </w:pPr>
            <w:r>
              <w:rPr>
                <w:rStyle w:val="75pt"/>
              </w:rPr>
              <w:t>3</w:t>
            </w:r>
          </w:p>
        </w:tc>
        <w:tc>
          <w:tcPr>
            <w:tcW w:w="1138"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50" w:lineRule="exact"/>
              <w:jc w:val="center"/>
            </w:pPr>
            <w:r>
              <w:rPr>
                <w:rStyle w:val="75pt"/>
              </w:rPr>
              <w:t>4</w:t>
            </w:r>
          </w:p>
        </w:tc>
        <w:tc>
          <w:tcPr>
            <w:tcW w:w="1478"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50" w:lineRule="exact"/>
              <w:jc w:val="center"/>
            </w:pPr>
            <w:r>
              <w:rPr>
                <w:rStyle w:val="75pt"/>
              </w:rPr>
              <w:t>5</w:t>
            </w:r>
          </w:p>
        </w:tc>
        <w:tc>
          <w:tcPr>
            <w:tcW w:w="1478" w:type="dxa"/>
            <w:tcBorders>
              <w:top w:val="single" w:sz="4" w:space="0" w:color="auto"/>
              <w:lef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50" w:lineRule="exact"/>
              <w:jc w:val="center"/>
            </w:pPr>
            <w:r>
              <w:rPr>
                <w:rStyle w:val="75pt"/>
              </w:rPr>
              <w:t>6</w:t>
            </w:r>
          </w:p>
        </w:tc>
        <w:tc>
          <w:tcPr>
            <w:tcW w:w="1474" w:type="dxa"/>
            <w:tcBorders>
              <w:top w:val="single" w:sz="4" w:space="0" w:color="auto"/>
              <w:left w:val="single" w:sz="4" w:space="0" w:color="auto"/>
              <w:right w:val="single" w:sz="4" w:space="0" w:color="auto"/>
            </w:tcBorders>
            <w:shd w:val="clear" w:color="auto" w:fill="FFFFFF"/>
          </w:tcPr>
          <w:p w:rsidR="00B07BB8" w:rsidRDefault="003C3C45">
            <w:pPr>
              <w:pStyle w:val="1"/>
              <w:framePr w:w="9619" w:wrap="notBeside" w:vAnchor="text" w:hAnchor="text" w:xAlign="center" w:y="1"/>
              <w:shd w:val="clear" w:color="auto" w:fill="auto"/>
              <w:spacing w:before="0" w:line="150" w:lineRule="exact"/>
              <w:jc w:val="center"/>
            </w:pPr>
            <w:r>
              <w:rPr>
                <w:rStyle w:val="75pt"/>
              </w:rPr>
              <w:t>7</w:t>
            </w: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7"/>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87"/>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7"/>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7"/>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7"/>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7"/>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7"/>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192"/>
          <w:jc w:val="center"/>
        </w:trPr>
        <w:tc>
          <w:tcPr>
            <w:tcW w:w="1536"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r w:rsidR="00B07BB8">
        <w:trPr>
          <w:trHeight w:hRule="exact" w:val="250"/>
          <w:jc w:val="center"/>
        </w:trPr>
        <w:tc>
          <w:tcPr>
            <w:tcW w:w="1536" w:type="dxa"/>
            <w:tcBorders>
              <w:top w:val="single" w:sz="4" w:space="0" w:color="auto"/>
              <w:left w:val="single" w:sz="4" w:space="0" w:color="auto"/>
              <w:bottom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bottom w:val="single" w:sz="4" w:space="0" w:color="auto"/>
            </w:tcBorders>
            <w:shd w:val="clear" w:color="auto" w:fill="FFFFFF"/>
          </w:tcPr>
          <w:p w:rsidR="00B07BB8" w:rsidRDefault="00B07BB8">
            <w:pPr>
              <w:framePr w:w="9619" w:wrap="notBeside" w:vAnchor="text" w:hAnchor="text" w:xAlign="center" w:y="1"/>
              <w:rPr>
                <w:sz w:val="10"/>
                <w:szCs w:val="10"/>
              </w:rPr>
            </w:pPr>
          </w:p>
        </w:tc>
        <w:tc>
          <w:tcPr>
            <w:tcW w:w="1042" w:type="dxa"/>
            <w:tcBorders>
              <w:top w:val="single" w:sz="4" w:space="0" w:color="auto"/>
              <w:left w:val="single" w:sz="4" w:space="0" w:color="auto"/>
              <w:bottom w:val="single" w:sz="4" w:space="0" w:color="auto"/>
            </w:tcBorders>
            <w:shd w:val="clear" w:color="auto" w:fill="FFFFFF"/>
          </w:tcPr>
          <w:p w:rsidR="00B07BB8" w:rsidRDefault="00B07BB8">
            <w:pPr>
              <w:framePr w:w="9619"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bottom w:val="single" w:sz="4" w:space="0" w:color="auto"/>
            </w:tcBorders>
            <w:shd w:val="clear" w:color="auto" w:fill="FFFFFF"/>
          </w:tcPr>
          <w:p w:rsidR="00B07BB8" w:rsidRDefault="00B07BB8">
            <w:pPr>
              <w:framePr w:w="9619" w:wrap="notBeside" w:vAnchor="text" w:hAnchor="text" w:xAlign="center" w:y="1"/>
              <w:rPr>
                <w:sz w:val="10"/>
                <w:szCs w:val="10"/>
              </w:rPr>
            </w:pPr>
          </w:p>
        </w:tc>
        <w:tc>
          <w:tcPr>
            <w:tcW w:w="1478" w:type="dxa"/>
            <w:tcBorders>
              <w:top w:val="single" w:sz="4" w:space="0" w:color="auto"/>
              <w:left w:val="single" w:sz="4" w:space="0" w:color="auto"/>
              <w:bottom w:val="single" w:sz="4" w:space="0" w:color="auto"/>
            </w:tcBorders>
            <w:shd w:val="clear" w:color="auto" w:fill="FFFFFF"/>
          </w:tcPr>
          <w:p w:rsidR="00B07BB8" w:rsidRDefault="00B07BB8">
            <w:pPr>
              <w:framePr w:w="9619" w:wrap="notBeside" w:vAnchor="text" w:hAnchor="text" w:xAlign="center" w:y="1"/>
              <w:rPr>
                <w:sz w:val="10"/>
                <w:szCs w:val="1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B07BB8" w:rsidRDefault="00B07BB8">
            <w:pPr>
              <w:framePr w:w="9619" w:wrap="notBeside" w:vAnchor="text" w:hAnchor="text" w:xAlign="center" w:y="1"/>
              <w:rPr>
                <w:sz w:val="10"/>
                <w:szCs w:val="10"/>
              </w:rPr>
            </w:pPr>
          </w:p>
        </w:tc>
      </w:tr>
    </w:tbl>
    <w:p w:rsidR="00B07BB8" w:rsidRDefault="003C3C45">
      <w:pPr>
        <w:pStyle w:val="ab"/>
        <w:framePr w:w="9619" w:wrap="notBeside" w:vAnchor="text" w:hAnchor="text" w:xAlign="center" w:y="1"/>
        <w:shd w:val="clear" w:color="auto" w:fill="auto"/>
        <w:tabs>
          <w:tab w:val="left" w:leader="underscore" w:pos="6485"/>
        </w:tabs>
        <w:ind w:firstLine="0"/>
      </w:pPr>
      <w:r>
        <w:t>Оценка результатов проведенного инструментального контроля и других видов контро</w:t>
      </w:r>
      <w:r>
        <w:rPr>
          <w:rStyle w:val="ac"/>
        </w:rPr>
        <w:t>ля и исследований</w:t>
      </w:r>
      <w:r>
        <w:tab/>
      </w:r>
    </w:p>
    <w:p w:rsidR="00B07BB8" w:rsidRDefault="003C3C45">
      <w:pPr>
        <w:pStyle w:val="22"/>
        <w:framePr w:w="9619" w:wrap="notBeside" w:vAnchor="text" w:hAnchor="text" w:xAlign="center" w:y="1"/>
        <w:shd w:val="clear" w:color="auto" w:fill="auto"/>
        <w:spacing w:line="190" w:lineRule="exact"/>
      </w:pPr>
      <w:proofErr w:type="gramStart"/>
      <w:r>
        <w:t>(кем проведен контроль (испытание), по каким показателям, какие фактические значения</w:t>
      </w:r>
      <w:proofErr w:type="gramEnd"/>
    </w:p>
    <w:p w:rsidR="00B07BB8" w:rsidRDefault="003C3C45">
      <w:pPr>
        <w:pStyle w:val="22"/>
        <w:framePr w:w="9619" w:wrap="notBeside" w:vAnchor="text" w:hAnchor="text" w:xAlign="center" w:y="1"/>
        <w:shd w:val="clear" w:color="auto" w:fill="auto"/>
        <w:spacing w:line="190" w:lineRule="exact"/>
        <w:jc w:val="left"/>
      </w:pPr>
      <w:r>
        <w:t>получены)</w:t>
      </w:r>
    </w:p>
    <w:p w:rsidR="00B07BB8" w:rsidRDefault="00B07BB8">
      <w:pPr>
        <w:rPr>
          <w:sz w:val="2"/>
          <w:szCs w:val="2"/>
        </w:rPr>
      </w:pPr>
    </w:p>
    <w:p w:rsidR="00B07BB8" w:rsidRDefault="003C3C45">
      <w:pPr>
        <w:pStyle w:val="1"/>
        <w:shd w:val="clear" w:color="auto" w:fill="auto"/>
        <w:tabs>
          <w:tab w:val="left" w:leader="underscore" w:pos="3859"/>
        </w:tabs>
        <w:spacing w:before="243" w:line="278" w:lineRule="exact"/>
        <w:ind w:left="120" w:right="180" w:firstLine="660"/>
      </w:pPr>
      <w:r>
        <w:t>Рекомендации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tab/>
      </w:r>
      <w:r>
        <w:br w:type="page"/>
      </w:r>
    </w:p>
    <w:p w:rsidR="00B07BB8" w:rsidRDefault="003C3C45" w:rsidP="00834960">
      <w:pPr>
        <w:pStyle w:val="1"/>
        <w:shd w:val="clear" w:color="auto" w:fill="auto"/>
        <w:spacing w:before="0" w:after="1362" w:line="270" w:lineRule="exact"/>
        <w:ind w:left="560"/>
      </w:pPr>
      <w:r>
        <w:lastRenderedPageBreak/>
        <w:t>Решение комиссии по результатам обследования МКД</w:t>
      </w:r>
      <w:r w:rsidR="00834960">
        <w:t>П П</w:t>
      </w:r>
      <w:r>
        <w:t>риложение к акту:</w:t>
      </w:r>
    </w:p>
    <w:p w:rsidR="00B07BB8" w:rsidRDefault="003C3C45">
      <w:pPr>
        <w:pStyle w:val="1"/>
        <w:shd w:val="clear" w:color="auto" w:fill="auto"/>
        <w:tabs>
          <w:tab w:val="left" w:pos="829"/>
          <w:tab w:val="left" w:leader="underscore" w:pos="5115"/>
        </w:tabs>
        <w:spacing w:before="0" w:line="270" w:lineRule="exact"/>
        <w:ind w:left="560"/>
      </w:pPr>
      <w:r>
        <w:t>а)</w:t>
      </w:r>
      <w:r>
        <w:tab/>
        <w:t>данные паспортизации МКД - на</w:t>
      </w:r>
      <w:r>
        <w:tab/>
        <w:t>листах;</w:t>
      </w:r>
    </w:p>
    <w:p w:rsidR="00B07BB8" w:rsidRDefault="003C3C45">
      <w:pPr>
        <w:pStyle w:val="1"/>
        <w:shd w:val="clear" w:color="auto" w:fill="auto"/>
        <w:tabs>
          <w:tab w:val="left" w:pos="829"/>
        </w:tabs>
        <w:spacing w:before="0" w:line="288" w:lineRule="exact"/>
        <w:ind w:left="560"/>
      </w:pPr>
      <w:r>
        <w:t>б)</w:t>
      </w:r>
      <w:r>
        <w:tab/>
        <w:t>сведения, полученные в результате деятельности органов государственного</w:t>
      </w:r>
    </w:p>
    <w:p w:rsidR="00B07BB8" w:rsidRDefault="003C3C45">
      <w:pPr>
        <w:pStyle w:val="1"/>
        <w:shd w:val="clear" w:color="auto" w:fill="auto"/>
        <w:tabs>
          <w:tab w:val="left" w:leader="underscore" w:pos="7886"/>
        </w:tabs>
        <w:spacing w:before="0" w:line="288" w:lineRule="exact"/>
      </w:pPr>
      <w:r>
        <w:t>жилищного надзора и муниципального жилищного контроля - на</w:t>
      </w:r>
      <w:r>
        <w:tab/>
        <w:t>листах;</w:t>
      </w:r>
    </w:p>
    <w:p w:rsidR="00B07BB8" w:rsidRDefault="003C3C45">
      <w:pPr>
        <w:pStyle w:val="1"/>
        <w:shd w:val="clear" w:color="auto" w:fill="auto"/>
        <w:tabs>
          <w:tab w:val="left" w:pos="829"/>
          <w:tab w:val="left" w:leader="underscore" w:pos="4774"/>
        </w:tabs>
        <w:spacing w:before="0" w:line="288" w:lineRule="exact"/>
        <w:ind w:left="560"/>
      </w:pPr>
      <w:r>
        <w:t>в)</w:t>
      </w:r>
      <w:r>
        <w:tab/>
        <w:t>результаты исследований - на</w:t>
      </w:r>
      <w:r>
        <w:tab/>
        <w:t>листах;</w:t>
      </w:r>
    </w:p>
    <w:p w:rsidR="00B07BB8" w:rsidRDefault="003C3C45">
      <w:pPr>
        <w:pStyle w:val="1"/>
        <w:shd w:val="clear" w:color="auto" w:fill="auto"/>
        <w:tabs>
          <w:tab w:val="left" w:pos="829"/>
        </w:tabs>
        <w:spacing w:before="0" w:line="269" w:lineRule="exact"/>
        <w:ind w:left="560"/>
      </w:pPr>
      <w:r>
        <w:t>г)</w:t>
      </w:r>
      <w:r>
        <w:tab/>
        <w:t>заключения экспертов проектно-изыскательских и специализированных</w:t>
      </w:r>
    </w:p>
    <w:p w:rsidR="00B07BB8" w:rsidRDefault="003C3C45">
      <w:pPr>
        <w:pStyle w:val="1"/>
        <w:shd w:val="clear" w:color="auto" w:fill="auto"/>
        <w:tabs>
          <w:tab w:val="left" w:leader="underscore" w:pos="2626"/>
        </w:tabs>
        <w:spacing w:before="0" w:line="269" w:lineRule="exact"/>
      </w:pPr>
      <w:r>
        <w:t>организаций - на</w:t>
      </w:r>
      <w:r>
        <w:tab/>
        <w:t>листах;</w:t>
      </w:r>
    </w:p>
    <w:p w:rsidR="00B07BB8" w:rsidRDefault="003C3C45">
      <w:pPr>
        <w:pStyle w:val="1"/>
        <w:shd w:val="clear" w:color="auto" w:fill="auto"/>
        <w:tabs>
          <w:tab w:val="left" w:pos="829"/>
        </w:tabs>
        <w:spacing w:before="0" w:after="527" w:line="270" w:lineRule="exact"/>
        <w:ind w:left="560"/>
      </w:pPr>
      <w:proofErr w:type="spellStart"/>
      <w:r>
        <w:t>д</w:t>
      </w:r>
      <w:proofErr w:type="spellEnd"/>
      <w:r>
        <w:t>)</w:t>
      </w:r>
      <w:r>
        <w:tab/>
        <w:t>другие материалы по решению комиссии.</w:t>
      </w:r>
    </w:p>
    <w:p w:rsidR="00B07BB8" w:rsidRDefault="003C3C45">
      <w:pPr>
        <w:pStyle w:val="1"/>
        <w:shd w:val="clear" w:color="auto" w:fill="auto"/>
        <w:spacing w:before="0" w:after="332" w:line="270" w:lineRule="exact"/>
      </w:pPr>
      <w:r>
        <w:t>Председатель комиссии</w:t>
      </w:r>
    </w:p>
    <w:p w:rsidR="00B07BB8" w:rsidRDefault="003C3C45">
      <w:pPr>
        <w:pStyle w:val="70"/>
        <w:shd w:val="clear" w:color="auto" w:fill="auto"/>
        <w:tabs>
          <w:tab w:val="right" w:pos="7440"/>
          <w:tab w:val="right" w:pos="9040"/>
        </w:tabs>
        <w:spacing w:before="0" w:after="183" w:line="190" w:lineRule="exact"/>
        <w:ind w:left="1480"/>
        <w:jc w:val="both"/>
      </w:pPr>
      <w:r>
        <w:t>(подпись)</w:t>
      </w:r>
      <w:r>
        <w:tab/>
        <w:t>(Ф.И.О.)</w:t>
      </w:r>
      <w:r>
        <w:tab/>
        <w:t>~</w:t>
      </w:r>
    </w:p>
    <w:p w:rsidR="00B07BB8" w:rsidRDefault="003C3C45">
      <w:pPr>
        <w:pStyle w:val="1"/>
        <w:shd w:val="clear" w:color="auto" w:fill="auto"/>
        <w:spacing w:before="0" w:after="327" w:line="270" w:lineRule="exact"/>
      </w:pPr>
      <w:r>
        <w:t>Члены комиссии:</w:t>
      </w:r>
    </w:p>
    <w:p w:rsidR="00B07BB8" w:rsidRDefault="003C3C45">
      <w:pPr>
        <w:pStyle w:val="70"/>
        <w:shd w:val="clear" w:color="auto" w:fill="auto"/>
        <w:tabs>
          <w:tab w:val="right" w:pos="7440"/>
        </w:tabs>
        <w:spacing w:before="0" w:after="408" w:line="190" w:lineRule="exact"/>
        <w:ind w:left="1480"/>
        <w:jc w:val="both"/>
      </w:pPr>
      <w:r>
        <w:t>(подпись)</w:t>
      </w:r>
      <w:r>
        <w:tab/>
        <w:t>(Ф.И.О.)</w:t>
      </w:r>
    </w:p>
    <w:p w:rsidR="00B07BB8" w:rsidRDefault="003C3C45">
      <w:pPr>
        <w:pStyle w:val="70"/>
        <w:shd w:val="clear" w:color="auto" w:fill="auto"/>
        <w:tabs>
          <w:tab w:val="right" w:pos="7440"/>
        </w:tabs>
        <w:spacing w:before="0" w:after="408" w:line="190" w:lineRule="exact"/>
        <w:ind w:left="1480"/>
        <w:jc w:val="both"/>
      </w:pPr>
      <w:r>
        <w:t>(подпись)</w:t>
      </w:r>
      <w:r>
        <w:tab/>
        <w:t>(Ф.И.О.)</w:t>
      </w:r>
    </w:p>
    <w:p w:rsidR="00B07BB8" w:rsidRDefault="003C3C45">
      <w:pPr>
        <w:pStyle w:val="70"/>
        <w:shd w:val="clear" w:color="auto" w:fill="auto"/>
        <w:tabs>
          <w:tab w:val="right" w:pos="7440"/>
        </w:tabs>
        <w:spacing w:before="0" w:after="379" w:line="190" w:lineRule="exact"/>
        <w:ind w:left="1480"/>
        <w:jc w:val="both"/>
      </w:pPr>
      <w:r>
        <w:t>(подпись)</w:t>
      </w:r>
      <w:r>
        <w:tab/>
        <w:t>(Ф.И.О.)</w:t>
      </w:r>
    </w:p>
    <w:p w:rsidR="00B07BB8" w:rsidRDefault="000D25D1">
      <w:pPr>
        <w:pStyle w:val="70"/>
        <w:shd w:val="clear" w:color="auto" w:fill="auto"/>
        <w:spacing w:before="0" w:after="0" w:line="190" w:lineRule="exact"/>
        <w:jc w:val="both"/>
      </w:pPr>
      <w:r>
        <w:pict>
          <v:shape id="_x0000_s1031" type="#_x0000_t202" style="position:absolute;left:0;text-align:left;margin-left:332.45pt;margin-top:2.9pt;width:46.5pt;height:9.6pt;z-index:-125829374;mso-wrap-distance-left:5pt;mso-wrap-distance-top:23.3pt;mso-wrap-distance-right:5pt;mso-position-horizontal-relative:margin" filled="f" stroked="f">
            <v:textbox style="mso-fit-shape-to-text:t" inset="0,0,0,0">
              <w:txbxContent>
                <w:p w:rsidR="00B07BB8" w:rsidRDefault="003C3C45">
                  <w:pPr>
                    <w:pStyle w:val="70"/>
                    <w:shd w:val="clear" w:color="auto" w:fill="auto"/>
                    <w:spacing w:before="0" w:after="0" w:line="180" w:lineRule="exact"/>
                    <w:ind w:left="100"/>
                  </w:pPr>
                  <w:r>
                    <w:rPr>
                      <w:rStyle w:val="7Exact"/>
                      <w:b/>
                      <w:bCs/>
                      <w:spacing w:val="0"/>
                    </w:rPr>
                    <w:t>(Ф.И.О.)</w:t>
                  </w:r>
                </w:p>
              </w:txbxContent>
            </v:textbox>
            <w10:wrap type="square" anchorx="margin"/>
          </v:shape>
        </w:pict>
      </w:r>
      <w:r w:rsidR="003C3C45">
        <w:t>(подпись)</w:t>
      </w:r>
    </w:p>
    <w:sectPr w:rsidR="00B07BB8" w:rsidSect="00B07BB8">
      <w:headerReference w:type="default" r:id="rId12"/>
      <w:pgSz w:w="11909" w:h="16838"/>
      <w:pgMar w:top="1302" w:right="1128" w:bottom="981" w:left="1152"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5E3" w:rsidRDefault="005275E3" w:rsidP="00B07BB8">
      <w:r>
        <w:separator/>
      </w:r>
    </w:p>
  </w:endnote>
  <w:endnote w:type="continuationSeparator" w:id="1">
    <w:p w:rsidR="005275E3" w:rsidRDefault="005275E3" w:rsidP="00B07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5E3" w:rsidRDefault="005275E3"/>
  </w:footnote>
  <w:footnote w:type="continuationSeparator" w:id="1">
    <w:p w:rsidR="005275E3" w:rsidRDefault="005275E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B8" w:rsidRDefault="000D25D1">
    <w:pPr>
      <w:rPr>
        <w:sz w:val="2"/>
        <w:szCs w:val="2"/>
      </w:rPr>
    </w:pPr>
    <w:r w:rsidRPr="000D25D1">
      <w:pict>
        <v:shapetype id="_x0000_t202" coordsize="21600,21600" o:spt="202" path="m,l,21600r21600,l21600,xe">
          <v:stroke joinstyle="miter"/>
          <v:path gradientshapeok="t" o:connecttype="rect"/>
        </v:shapetype>
        <v:shape id="_x0000_s2051" type="#_x0000_t202" style="position:absolute;margin-left:312.7pt;margin-top:48.85pt;width:6.25pt;height:9.6pt;z-index:-188744064;mso-wrap-style:none;mso-wrap-distance-left:5pt;mso-wrap-distance-right:5pt;mso-position-horizontal-relative:page;mso-position-vertical-relative:page" wrapcoords="0 0" filled="f" stroked="f">
          <v:textbox style="mso-fit-shape-to-text:t" inset="0,0,0,0">
            <w:txbxContent>
              <w:p w:rsidR="00B07BB8" w:rsidRDefault="000D25D1">
                <w:pPr>
                  <w:pStyle w:val="a6"/>
                  <w:shd w:val="clear" w:color="auto" w:fill="auto"/>
                  <w:spacing w:line="240" w:lineRule="auto"/>
                </w:pPr>
                <w:fldSimple w:instr=" PAGE \* MERGEFORMAT ">
                  <w:r w:rsidR="002A62DA" w:rsidRPr="002A62DA">
                    <w:rPr>
                      <w:rStyle w:val="a7"/>
                      <w:b/>
                      <w:bCs/>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B8" w:rsidRDefault="000D25D1">
    <w:pPr>
      <w:rPr>
        <w:sz w:val="2"/>
        <w:szCs w:val="2"/>
      </w:rPr>
    </w:pPr>
    <w:r w:rsidRPr="000D25D1">
      <w:pict>
        <v:shapetype id="_x0000_t202" coordsize="21600,21600" o:spt="202" path="m,l,21600r21600,l21600,xe">
          <v:stroke joinstyle="miter"/>
          <v:path gradientshapeok="t" o:connecttype="rect"/>
        </v:shapetype>
        <v:shape id="_x0000_s2050" type="#_x0000_t202" style="position:absolute;margin-left:375.1pt;margin-top:48.85pt;width:75.6pt;height:12.5pt;z-index:-188744063;mso-wrap-style:none;mso-wrap-distance-left:5pt;mso-wrap-distance-right:5pt;mso-position-horizontal-relative:page;mso-position-vertical-relative:page" wrapcoords="0 0" filled="f" stroked="f">
          <v:textbox style="mso-fit-shape-to-text:t" inset="0,0,0,0">
            <w:txbxContent>
              <w:p w:rsidR="00B07BB8" w:rsidRDefault="003C3C45">
                <w:pPr>
                  <w:pStyle w:val="a6"/>
                  <w:shd w:val="clear" w:color="auto" w:fill="auto"/>
                  <w:spacing w:line="240" w:lineRule="auto"/>
                </w:pPr>
                <w:r>
                  <w:rPr>
                    <w:rStyle w:val="a7"/>
                    <w:b/>
                    <w:bCs/>
                  </w:rPr>
                  <w:t>Приложение</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B8" w:rsidRDefault="000D25D1">
    <w:pPr>
      <w:rPr>
        <w:sz w:val="2"/>
        <w:szCs w:val="2"/>
      </w:rPr>
    </w:pPr>
    <w:r w:rsidRPr="000D25D1">
      <w:pict>
        <v:shapetype id="_x0000_t202" coordsize="21600,21600" o:spt="202" path="m,l,21600r21600,l21600,xe">
          <v:stroke joinstyle="miter"/>
          <v:path gradientshapeok="t" o:connecttype="rect"/>
        </v:shapetype>
        <v:shape id="_x0000_s2049" type="#_x0000_t202" style="position:absolute;margin-left:312.25pt;margin-top:48.85pt;width:6pt;height:9.6pt;z-index:-188744062;mso-wrap-style:none;mso-wrap-distance-left:5pt;mso-wrap-distance-right:5pt;mso-position-horizontal-relative:page;mso-position-vertical-relative:page" wrapcoords="0 0" filled="f" stroked="f">
          <v:textbox style="mso-fit-shape-to-text:t" inset="0,0,0,0">
            <w:txbxContent>
              <w:p w:rsidR="00B07BB8" w:rsidRDefault="000D25D1">
                <w:pPr>
                  <w:pStyle w:val="a6"/>
                  <w:shd w:val="clear" w:color="auto" w:fill="auto"/>
                  <w:spacing w:line="240" w:lineRule="auto"/>
                </w:pPr>
                <w:fldSimple w:instr=" PAGE \* MERGEFORMAT ">
                  <w:r w:rsidR="002A62DA" w:rsidRPr="002A62DA">
                    <w:rPr>
                      <w:rStyle w:val="a7"/>
                      <w:b/>
                      <w:bCs/>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B29B2"/>
    <w:multiLevelType w:val="multilevel"/>
    <w:tmpl w:val="7A22E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3036C6"/>
    <w:multiLevelType w:val="multilevel"/>
    <w:tmpl w:val="3EF48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464B52"/>
    <w:multiLevelType w:val="multilevel"/>
    <w:tmpl w:val="AA3AE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5"/>
    <o:shapelayout v:ext="edit">
      <o:idmap v:ext="edit" data="2"/>
    </o:shapelayout>
  </w:hdrShapeDefaults>
  <w:footnotePr>
    <w:footnote w:id="0"/>
    <w:footnote w:id="1"/>
  </w:footnotePr>
  <w:endnotePr>
    <w:endnote w:id="0"/>
    <w:endnote w:id="1"/>
  </w:endnotePr>
  <w:compat>
    <w:doNotExpandShiftReturn/>
  </w:compat>
  <w:rsids>
    <w:rsidRoot w:val="00B07BB8"/>
    <w:rsid w:val="000D25D1"/>
    <w:rsid w:val="002A62DA"/>
    <w:rsid w:val="003C3C45"/>
    <w:rsid w:val="004C49E2"/>
    <w:rsid w:val="005275E3"/>
    <w:rsid w:val="007A3C6D"/>
    <w:rsid w:val="00834960"/>
    <w:rsid w:val="0096709F"/>
    <w:rsid w:val="00B07BB8"/>
    <w:rsid w:val="00BB4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7BB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7BB8"/>
    <w:rPr>
      <w:color w:val="000080"/>
      <w:u w:val="single"/>
    </w:rPr>
  </w:style>
  <w:style w:type="character" w:customStyle="1" w:styleId="2">
    <w:name w:val="Основной текст (2)_"/>
    <w:basedOn w:val="a0"/>
    <w:link w:val="20"/>
    <w:rsid w:val="00B07BB8"/>
    <w:rPr>
      <w:rFonts w:ascii="Times New Roman" w:eastAsia="Times New Roman" w:hAnsi="Times New Roman" w:cs="Times New Roman"/>
      <w:b/>
      <w:bCs/>
      <w:i w:val="0"/>
      <w:iCs w:val="0"/>
      <w:smallCaps w:val="0"/>
      <w:strike w:val="0"/>
      <w:spacing w:val="-10"/>
      <w:sz w:val="33"/>
      <w:szCs w:val="33"/>
      <w:u w:val="none"/>
    </w:rPr>
  </w:style>
  <w:style w:type="character" w:customStyle="1" w:styleId="3">
    <w:name w:val="Основной текст (3)_"/>
    <w:basedOn w:val="a0"/>
    <w:link w:val="30"/>
    <w:rsid w:val="00B07BB8"/>
    <w:rPr>
      <w:rFonts w:ascii="Times New Roman" w:eastAsia="Times New Roman" w:hAnsi="Times New Roman" w:cs="Times New Roman"/>
      <w:b/>
      <w:bCs/>
      <w:i w:val="0"/>
      <w:iCs w:val="0"/>
      <w:smallCaps w:val="0"/>
      <w:strike w:val="0"/>
      <w:spacing w:val="30"/>
      <w:u w:val="none"/>
    </w:rPr>
  </w:style>
  <w:style w:type="character" w:customStyle="1" w:styleId="4">
    <w:name w:val="Основной текст (4)_"/>
    <w:basedOn w:val="a0"/>
    <w:link w:val="40"/>
    <w:rsid w:val="00B07BB8"/>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1"/>
    <w:rsid w:val="00B07BB8"/>
    <w:rPr>
      <w:rFonts w:ascii="Times New Roman" w:eastAsia="Times New Roman" w:hAnsi="Times New Roman" w:cs="Times New Roman"/>
      <w:b w:val="0"/>
      <w:bCs w:val="0"/>
      <w:i w:val="0"/>
      <w:iCs w:val="0"/>
      <w:smallCaps w:val="0"/>
      <w:strike w:val="0"/>
      <w:sz w:val="27"/>
      <w:szCs w:val="27"/>
      <w:u w:val="none"/>
    </w:rPr>
  </w:style>
  <w:style w:type="character" w:customStyle="1" w:styleId="Exact">
    <w:name w:val="Основной текст Exact"/>
    <w:basedOn w:val="a0"/>
    <w:rsid w:val="00B07BB8"/>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10">
    <w:name w:val="Заголовок №1_"/>
    <w:basedOn w:val="a0"/>
    <w:link w:val="11"/>
    <w:rsid w:val="00B07BB8"/>
    <w:rPr>
      <w:rFonts w:ascii="Times New Roman" w:eastAsia="Times New Roman" w:hAnsi="Times New Roman" w:cs="Times New Roman"/>
      <w:b w:val="0"/>
      <w:bCs w:val="0"/>
      <w:i w:val="0"/>
      <w:iCs w:val="0"/>
      <w:smallCaps w:val="0"/>
      <w:strike w:val="0"/>
      <w:spacing w:val="80"/>
      <w:sz w:val="30"/>
      <w:szCs w:val="30"/>
      <w:u w:val="none"/>
    </w:rPr>
  </w:style>
  <w:style w:type="character" w:customStyle="1" w:styleId="7Exact">
    <w:name w:val="Основной текст (7) Exact"/>
    <w:basedOn w:val="a0"/>
    <w:rsid w:val="00B07BB8"/>
    <w:rPr>
      <w:rFonts w:ascii="Times New Roman" w:eastAsia="Times New Roman" w:hAnsi="Times New Roman" w:cs="Times New Roman"/>
      <w:b/>
      <w:bCs/>
      <w:i w:val="0"/>
      <w:iCs w:val="0"/>
      <w:smallCaps w:val="0"/>
      <w:strike w:val="0"/>
      <w:spacing w:val="-4"/>
      <w:sz w:val="18"/>
      <w:szCs w:val="18"/>
      <w:u w:val="none"/>
    </w:rPr>
  </w:style>
  <w:style w:type="character" w:customStyle="1" w:styleId="a5">
    <w:name w:val="Колонтитул_"/>
    <w:basedOn w:val="a0"/>
    <w:link w:val="a6"/>
    <w:rsid w:val="00B07BB8"/>
    <w:rPr>
      <w:rFonts w:ascii="Times New Roman" w:eastAsia="Times New Roman" w:hAnsi="Times New Roman" w:cs="Times New Roman"/>
      <w:b/>
      <w:bCs/>
      <w:i w:val="0"/>
      <w:iCs w:val="0"/>
      <w:smallCaps w:val="0"/>
      <w:strike w:val="0"/>
      <w:sz w:val="27"/>
      <w:szCs w:val="27"/>
      <w:u w:val="none"/>
    </w:rPr>
  </w:style>
  <w:style w:type="character" w:customStyle="1" w:styleId="a7">
    <w:name w:val="Колонтитул"/>
    <w:basedOn w:val="a5"/>
    <w:rsid w:val="00B07BB8"/>
    <w:rPr>
      <w:color w:val="000000"/>
      <w:spacing w:val="0"/>
      <w:w w:val="100"/>
      <w:position w:val="0"/>
      <w:lang w:val="ru-RU"/>
    </w:rPr>
  </w:style>
  <w:style w:type="character" w:customStyle="1" w:styleId="5">
    <w:name w:val="Основной текст (5)_"/>
    <w:basedOn w:val="a0"/>
    <w:link w:val="50"/>
    <w:rsid w:val="00B07BB8"/>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B07BB8"/>
    <w:rPr>
      <w:rFonts w:ascii="Times New Roman" w:eastAsia="Times New Roman" w:hAnsi="Times New Roman" w:cs="Times New Roman"/>
      <w:b w:val="0"/>
      <w:bCs w:val="0"/>
      <w:i w:val="0"/>
      <w:iCs w:val="0"/>
      <w:smallCaps w:val="0"/>
      <w:strike w:val="0"/>
      <w:sz w:val="20"/>
      <w:szCs w:val="20"/>
      <w:u w:val="none"/>
    </w:rPr>
  </w:style>
  <w:style w:type="character" w:customStyle="1" w:styleId="6ArialUnicodeMS135pt">
    <w:name w:val="Основной текст (6) + Arial Unicode MS;13;5 pt"/>
    <w:basedOn w:val="6"/>
    <w:rsid w:val="00B07BB8"/>
    <w:rPr>
      <w:rFonts w:ascii="Arial Unicode MS" w:eastAsia="Arial Unicode MS" w:hAnsi="Arial Unicode MS" w:cs="Arial Unicode MS"/>
      <w:color w:val="000000"/>
      <w:spacing w:val="0"/>
      <w:w w:val="100"/>
      <w:position w:val="0"/>
      <w:sz w:val="27"/>
      <w:szCs w:val="27"/>
    </w:rPr>
  </w:style>
  <w:style w:type="character" w:customStyle="1" w:styleId="7">
    <w:name w:val="Основной текст (7)_"/>
    <w:basedOn w:val="a0"/>
    <w:link w:val="70"/>
    <w:rsid w:val="00B07BB8"/>
    <w:rPr>
      <w:rFonts w:ascii="Times New Roman" w:eastAsia="Times New Roman" w:hAnsi="Times New Roman" w:cs="Times New Roman"/>
      <w:b/>
      <w:bCs/>
      <w:i w:val="0"/>
      <w:iCs w:val="0"/>
      <w:smallCaps w:val="0"/>
      <w:strike w:val="0"/>
      <w:sz w:val="19"/>
      <w:szCs w:val="19"/>
      <w:u w:val="none"/>
    </w:rPr>
  </w:style>
  <w:style w:type="character" w:customStyle="1" w:styleId="7135pt">
    <w:name w:val="Основной текст (7) + 13;5 pt;Не полужирный"/>
    <w:basedOn w:val="7"/>
    <w:rsid w:val="00B07BB8"/>
    <w:rPr>
      <w:b/>
      <w:bCs/>
      <w:color w:val="000000"/>
      <w:spacing w:val="0"/>
      <w:w w:val="100"/>
      <w:position w:val="0"/>
      <w:sz w:val="27"/>
      <w:szCs w:val="27"/>
      <w:lang w:val="ru-RU"/>
    </w:rPr>
  </w:style>
  <w:style w:type="character" w:customStyle="1" w:styleId="a8">
    <w:name w:val="Оглавление_"/>
    <w:basedOn w:val="a0"/>
    <w:link w:val="a9"/>
    <w:rsid w:val="00B07BB8"/>
    <w:rPr>
      <w:rFonts w:ascii="Times New Roman" w:eastAsia="Times New Roman" w:hAnsi="Times New Roman" w:cs="Times New Roman"/>
      <w:b w:val="0"/>
      <w:bCs w:val="0"/>
      <w:i w:val="0"/>
      <w:iCs w:val="0"/>
      <w:smallCaps w:val="0"/>
      <w:strike w:val="0"/>
      <w:sz w:val="27"/>
      <w:szCs w:val="27"/>
      <w:u w:val="none"/>
    </w:rPr>
  </w:style>
  <w:style w:type="character" w:customStyle="1" w:styleId="aa">
    <w:name w:val="Подпись к таблице_"/>
    <w:basedOn w:val="a0"/>
    <w:link w:val="ab"/>
    <w:rsid w:val="00B07BB8"/>
    <w:rPr>
      <w:rFonts w:ascii="Times New Roman" w:eastAsia="Times New Roman" w:hAnsi="Times New Roman" w:cs="Times New Roman"/>
      <w:b w:val="0"/>
      <w:bCs w:val="0"/>
      <w:i w:val="0"/>
      <w:iCs w:val="0"/>
      <w:smallCaps w:val="0"/>
      <w:strike w:val="0"/>
      <w:sz w:val="27"/>
      <w:szCs w:val="27"/>
      <w:u w:val="none"/>
    </w:rPr>
  </w:style>
  <w:style w:type="character" w:customStyle="1" w:styleId="ac">
    <w:name w:val="Подпись к таблице"/>
    <w:basedOn w:val="aa"/>
    <w:rsid w:val="00B07BB8"/>
    <w:rPr>
      <w:color w:val="000000"/>
      <w:spacing w:val="0"/>
      <w:w w:val="100"/>
      <w:position w:val="0"/>
      <w:u w:val="single"/>
      <w:lang w:val="ru-RU"/>
    </w:rPr>
  </w:style>
  <w:style w:type="character" w:customStyle="1" w:styleId="21">
    <w:name w:val="Подпись к таблице (2)_"/>
    <w:basedOn w:val="a0"/>
    <w:link w:val="22"/>
    <w:rsid w:val="00B07BB8"/>
    <w:rPr>
      <w:rFonts w:ascii="Times New Roman" w:eastAsia="Times New Roman" w:hAnsi="Times New Roman" w:cs="Times New Roman"/>
      <w:b/>
      <w:bCs/>
      <w:i w:val="0"/>
      <w:iCs w:val="0"/>
      <w:smallCaps w:val="0"/>
      <w:strike w:val="0"/>
      <w:sz w:val="19"/>
      <w:szCs w:val="19"/>
      <w:u w:val="none"/>
    </w:rPr>
  </w:style>
  <w:style w:type="character" w:customStyle="1" w:styleId="75pt">
    <w:name w:val="Основной текст + 7;5 pt"/>
    <w:basedOn w:val="a4"/>
    <w:rsid w:val="00B07BB8"/>
    <w:rPr>
      <w:color w:val="000000"/>
      <w:spacing w:val="0"/>
      <w:w w:val="100"/>
      <w:position w:val="0"/>
      <w:sz w:val="15"/>
      <w:szCs w:val="15"/>
      <w:lang w:val="ru-RU"/>
    </w:rPr>
  </w:style>
  <w:style w:type="paragraph" w:customStyle="1" w:styleId="20">
    <w:name w:val="Основной текст (2)"/>
    <w:basedOn w:val="a"/>
    <w:link w:val="2"/>
    <w:rsid w:val="00B07BB8"/>
    <w:pPr>
      <w:shd w:val="clear" w:color="auto" w:fill="FFFFFF"/>
      <w:spacing w:before="420" w:after="480" w:line="0" w:lineRule="atLeast"/>
      <w:jc w:val="center"/>
    </w:pPr>
    <w:rPr>
      <w:rFonts w:ascii="Times New Roman" w:eastAsia="Times New Roman" w:hAnsi="Times New Roman" w:cs="Times New Roman"/>
      <w:b/>
      <w:bCs/>
      <w:spacing w:val="-10"/>
      <w:sz w:val="33"/>
      <w:szCs w:val="33"/>
    </w:rPr>
  </w:style>
  <w:style w:type="paragraph" w:customStyle="1" w:styleId="30">
    <w:name w:val="Основной текст (3)"/>
    <w:basedOn w:val="a"/>
    <w:link w:val="3"/>
    <w:rsid w:val="00B07BB8"/>
    <w:pPr>
      <w:shd w:val="clear" w:color="auto" w:fill="FFFFFF"/>
      <w:spacing w:after="960" w:line="0" w:lineRule="atLeast"/>
      <w:ind w:firstLine="680"/>
      <w:jc w:val="both"/>
    </w:pPr>
    <w:rPr>
      <w:rFonts w:ascii="Times New Roman" w:eastAsia="Times New Roman" w:hAnsi="Times New Roman" w:cs="Times New Roman"/>
      <w:b/>
      <w:bCs/>
      <w:spacing w:val="30"/>
    </w:rPr>
  </w:style>
  <w:style w:type="paragraph" w:customStyle="1" w:styleId="40">
    <w:name w:val="Основной текст (4)"/>
    <w:basedOn w:val="a"/>
    <w:link w:val="4"/>
    <w:rsid w:val="00B07BB8"/>
    <w:pPr>
      <w:shd w:val="clear" w:color="auto" w:fill="FFFFFF"/>
      <w:spacing w:before="960" w:after="300" w:line="322" w:lineRule="exact"/>
      <w:jc w:val="center"/>
    </w:pPr>
    <w:rPr>
      <w:rFonts w:ascii="Times New Roman" w:eastAsia="Times New Roman" w:hAnsi="Times New Roman" w:cs="Times New Roman"/>
      <w:b/>
      <w:bCs/>
      <w:sz w:val="28"/>
      <w:szCs w:val="28"/>
    </w:rPr>
  </w:style>
  <w:style w:type="paragraph" w:customStyle="1" w:styleId="1">
    <w:name w:val="Основной текст1"/>
    <w:basedOn w:val="a"/>
    <w:link w:val="a4"/>
    <w:rsid w:val="00B07BB8"/>
    <w:pPr>
      <w:shd w:val="clear" w:color="auto" w:fill="FFFFFF"/>
      <w:spacing w:before="300" w:line="346"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B07BB8"/>
    <w:pPr>
      <w:shd w:val="clear" w:color="auto" w:fill="FFFFFF"/>
      <w:spacing w:line="0" w:lineRule="atLeast"/>
      <w:outlineLvl w:val="0"/>
    </w:pPr>
    <w:rPr>
      <w:rFonts w:ascii="Times New Roman" w:eastAsia="Times New Roman" w:hAnsi="Times New Roman" w:cs="Times New Roman"/>
      <w:spacing w:val="80"/>
      <w:sz w:val="30"/>
      <w:szCs w:val="30"/>
    </w:rPr>
  </w:style>
  <w:style w:type="paragraph" w:customStyle="1" w:styleId="70">
    <w:name w:val="Основной текст (7)"/>
    <w:basedOn w:val="a"/>
    <w:link w:val="7"/>
    <w:rsid w:val="00B07BB8"/>
    <w:pPr>
      <w:shd w:val="clear" w:color="auto" w:fill="FFFFFF"/>
      <w:spacing w:before="60" w:after="300" w:line="0" w:lineRule="atLeast"/>
    </w:pPr>
    <w:rPr>
      <w:rFonts w:ascii="Times New Roman" w:eastAsia="Times New Roman" w:hAnsi="Times New Roman" w:cs="Times New Roman"/>
      <w:b/>
      <w:bCs/>
      <w:sz w:val="19"/>
      <w:szCs w:val="19"/>
    </w:rPr>
  </w:style>
  <w:style w:type="paragraph" w:customStyle="1" w:styleId="a6">
    <w:name w:val="Колонтитул"/>
    <w:basedOn w:val="a"/>
    <w:link w:val="a5"/>
    <w:rsid w:val="00B07BB8"/>
    <w:pPr>
      <w:shd w:val="clear" w:color="auto" w:fill="FFFFFF"/>
      <w:spacing w:line="0" w:lineRule="atLeast"/>
    </w:pPr>
    <w:rPr>
      <w:rFonts w:ascii="Times New Roman" w:eastAsia="Times New Roman" w:hAnsi="Times New Roman" w:cs="Times New Roman"/>
      <w:b/>
      <w:bCs/>
      <w:sz w:val="27"/>
      <w:szCs w:val="27"/>
    </w:rPr>
  </w:style>
  <w:style w:type="paragraph" w:customStyle="1" w:styleId="50">
    <w:name w:val="Основной текст (5)"/>
    <w:basedOn w:val="a"/>
    <w:link w:val="5"/>
    <w:rsid w:val="00B07BB8"/>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rsid w:val="00B07BB8"/>
    <w:pPr>
      <w:shd w:val="clear" w:color="auto" w:fill="FFFFFF"/>
      <w:spacing w:before="600" w:after="60" w:line="0" w:lineRule="atLeast"/>
      <w:jc w:val="both"/>
    </w:pPr>
    <w:rPr>
      <w:rFonts w:ascii="Times New Roman" w:eastAsia="Times New Roman" w:hAnsi="Times New Roman" w:cs="Times New Roman"/>
      <w:sz w:val="20"/>
      <w:szCs w:val="20"/>
    </w:rPr>
  </w:style>
  <w:style w:type="paragraph" w:customStyle="1" w:styleId="a9">
    <w:name w:val="Оглавление"/>
    <w:basedOn w:val="a"/>
    <w:link w:val="a8"/>
    <w:rsid w:val="00B07BB8"/>
    <w:pPr>
      <w:shd w:val="clear" w:color="auto" w:fill="FFFFFF"/>
      <w:spacing w:line="288" w:lineRule="exact"/>
      <w:jc w:val="both"/>
    </w:pPr>
    <w:rPr>
      <w:rFonts w:ascii="Times New Roman" w:eastAsia="Times New Roman" w:hAnsi="Times New Roman" w:cs="Times New Roman"/>
      <w:sz w:val="27"/>
      <w:szCs w:val="27"/>
    </w:rPr>
  </w:style>
  <w:style w:type="paragraph" w:customStyle="1" w:styleId="ab">
    <w:name w:val="Подпись к таблице"/>
    <w:basedOn w:val="a"/>
    <w:link w:val="aa"/>
    <w:rsid w:val="00B07BB8"/>
    <w:pPr>
      <w:shd w:val="clear" w:color="auto" w:fill="FFFFFF"/>
      <w:spacing w:line="269" w:lineRule="exact"/>
      <w:ind w:firstLine="560"/>
    </w:pPr>
    <w:rPr>
      <w:rFonts w:ascii="Times New Roman" w:eastAsia="Times New Roman" w:hAnsi="Times New Roman" w:cs="Times New Roman"/>
      <w:sz w:val="27"/>
      <w:szCs w:val="27"/>
    </w:rPr>
  </w:style>
  <w:style w:type="paragraph" w:customStyle="1" w:styleId="22">
    <w:name w:val="Подпись к таблице (2)"/>
    <w:basedOn w:val="a"/>
    <w:link w:val="21"/>
    <w:rsid w:val="00B07BB8"/>
    <w:pPr>
      <w:shd w:val="clear" w:color="auto" w:fill="FFFFFF"/>
      <w:spacing w:line="0" w:lineRule="atLeast"/>
      <w:jc w:val="right"/>
    </w:pPr>
    <w:rPr>
      <w:rFonts w:ascii="Times New Roman" w:eastAsia="Times New Roman" w:hAnsi="Times New Roman" w:cs="Times New Roman"/>
      <w:b/>
      <w:bCs/>
      <w:sz w:val="19"/>
      <w:szCs w:val="1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temp\FineReader11\media\image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7921</Characters>
  <Application>Microsoft Office Word</Application>
  <DocSecurity>0</DocSecurity>
  <Lines>66</Lines>
  <Paragraphs>18</Paragraphs>
  <ScaleCrop>false</ScaleCrop>
  <Company>Krokoz™</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kvn</dc:creator>
  <cp:lastModifiedBy>Tatyana</cp:lastModifiedBy>
  <cp:revision>2</cp:revision>
  <dcterms:created xsi:type="dcterms:W3CDTF">2016-01-21T08:51:00Z</dcterms:created>
  <dcterms:modified xsi:type="dcterms:W3CDTF">2016-01-21T08:51:00Z</dcterms:modified>
</cp:coreProperties>
</file>